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87C0" w14:textId="70EB6A3B" w:rsidR="0072129B" w:rsidRPr="00B0776B" w:rsidRDefault="0072129B" w:rsidP="00EC7CC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k-SK" w:eastAsia="cs-CZ"/>
        </w:rPr>
      </w:pPr>
      <w:bookmarkStart w:id="0" w:name="Vema_web1.363"/>
      <w:bookmarkEnd w:id="0"/>
      <w:r w:rsidRPr="00B0776B">
        <w:rPr>
          <w:rFonts w:ascii="Times New Roman" w:eastAsia="Times New Roman" w:hAnsi="Times New Roman" w:cs="Times New Roman"/>
          <w:b/>
          <w:sz w:val="40"/>
          <w:szCs w:val="40"/>
          <w:lang w:val="sk-SK" w:eastAsia="cs-CZ"/>
        </w:rPr>
        <w:t>Obchodn</w:t>
      </w:r>
      <w:r w:rsidR="002B540E" w:rsidRPr="00B0776B">
        <w:rPr>
          <w:rFonts w:ascii="Times New Roman" w:eastAsia="Times New Roman" w:hAnsi="Times New Roman" w:cs="Times New Roman"/>
          <w:b/>
          <w:sz w:val="40"/>
          <w:szCs w:val="40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b/>
          <w:sz w:val="40"/>
          <w:szCs w:val="40"/>
          <w:lang w:val="sk-SK" w:eastAsia="cs-CZ"/>
        </w:rPr>
        <w:t xml:space="preserve"> podm</w:t>
      </w:r>
      <w:r w:rsidR="002B540E" w:rsidRPr="00B0776B">
        <w:rPr>
          <w:rFonts w:ascii="Times New Roman" w:eastAsia="Times New Roman" w:hAnsi="Times New Roman" w:cs="Times New Roman"/>
          <w:b/>
          <w:sz w:val="40"/>
          <w:szCs w:val="40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/>
          <w:sz w:val="40"/>
          <w:szCs w:val="40"/>
          <w:lang w:val="sk-SK" w:eastAsia="cs-CZ"/>
        </w:rPr>
        <w:t>nky</w:t>
      </w:r>
    </w:p>
    <w:p w14:paraId="598FDB37" w14:textId="3442AB7D" w:rsidR="00DB0845" w:rsidRPr="00B0776B" w:rsidRDefault="00DB0845" w:rsidP="00EC7CC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spol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čnosti Vema, </w:t>
      </w:r>
      <w:r w:rsidR="002E7DE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s. r. o.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s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sídl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 </w:t>
      </w:r>
      <w:r w:rsidR="002E7DE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lynárenská</w:t>
      </w:r>
      <w:r w:rsidR="002E7DE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7</w:t>
      </w:r>
      <w:r w:rsidR="002E7DE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/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</w:t>
      </w:r>
      <w:r w:rsidR="002E7DE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821 09 Bratislava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IČ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O: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E7DE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31355374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zap</w:t>
      </w:r>
      <w:r w:rsidR="002E7DE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saná  </w:t>
      </w:r>
      <w:r w:rsidR="002E7DE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Okresným súdom Bratislava I, oddiel </w:t>
      </w:r>
      <w:proofErr w:type="spellStart"/>
      <w:r w:rsidR="002E7DE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Sro</w:t>
      </w:r>
      <w:proofErr w:type="spellEnd"/>
      <w:r w:rsidR="002E7DE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vložka č. 5495/B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(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ďa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le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 „</w:t>
      </w:r>
      <w:r w:rsidR="00E67A5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Poskytovate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“)</w:t>
      </w:r>
    </w:p>
    <w:p w14:paraId="5F954AF6" w14:textId="6BD109F7" w:rsidR="009377D0" w:rsidRPr="00B0776B" w:rsidRDefault="009377D0" w:rsidP="00E67A57">
      <w:pPr>
        <w:spacing w:before="48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bookmarkStart w:id="1" w:name="Vema_web1.364"/>
      <w:bookmarkStart w:id="2" w:name="Vema_web1.365"/>
      <w:bookmarkEnd w:id="1"/>
      <w:bookmarkEnd w:id="2"/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T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ieto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obchodn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podm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nky </w:t>
      </w:r>
      <w:r w:rsidR="00E67A5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Poskytovate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ľa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v s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úlade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s ustanovením § </w:t>
      </w:r>
      <w:r w:rsidR="006D05BD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273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proofErr w:type="spellStart"/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odst</w:t>
      </w:r>
      <w:proofErr w:type="spellEnd"/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. 1 zákona č. </w:t>
      </w:r>
      <w:r w:rsidR="006D05BD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513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/</w:t>
      </w:r>
      <w:r w:rsidR="006D05BD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1991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="006D05BD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b., </w:t>
      </w:r>
      <w:r w:rsidR="006D05BD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Obchodný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="006D05BD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zákonník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, </w:t>
      </w:r>
      <w:r w:rsidR="006D05BD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v znení neskorších predpisov, 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upravujú</w:t>
      </w:r>
      <w:r w:rsidR="00E67A5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vzáj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mn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práva a povinnosti 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mluvn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ch str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</w:t>
      </w:r>
      <w:r w:rsidR="000472DA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,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vznik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nuté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na základ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licenčn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mluvy na užív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anie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programového vybaven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IS Vema</w:t>
      </w:r>
      <w:r w:rsidR="000472DA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,</w:t>
      </w:r>
      <w:r w:rsidR="003A6D48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al</w:t>
      </w:r>
      <w:r w:rsidR="003A6D48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ebo v s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úvislosti</w:t>
      </w:r>
      <w:r w:rsidR="003A6D48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s 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ňou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.</w:t>
      </w:r>
    </w:p>
    <w:p w14:paraId="0D3FBE36" w14:textId="75AC803D" w:rsidR="002F23ED" w:rsidRPr="00B0776B" w:rsidRDefault="002F23ED" w:rsidP="00127DEA">
      <w:pPr>
        <w:pStyle w:val="Styl1"/>
        <w:numPr>
          <w:ilvl w:val="0"/>
          <w:numId w:val="11"/>
        </w:numPr>
        <w:ind w:left="284"/>
        <w:rPr>
          <w:u w:val="single"/>
          <w:lang w:val="sk-SK"/>
        </w:rPr>
      </w:pPr>
      <w:r w:rsidRPr="00B0776B">
        <w:rPr>
          <w:lang w:val="sk-SK"/>
        </w:rPr>
        <w:t>Defin</w:t>
      </w:r>
      <w:r w:rsidR="002B540E" w:rsidRPr="00B0776B">
        <w:rPr>
          <w:lang w:val="sk-SK"/>
        </w:rPr>
        <w:t>ícia</w:t>
      </w:r>
      <w:r w:rsidRPr="00B0776B">
        <w:rPr>
          <w:lang w:val="sk-SK"/>
        </w:rPr>
        <w:t xml:space="preserve"> pojm</w:t>
      </w:r>
      <w:r w:rsidR="002B540E" w:rsidRPr="00B0776B">
        <w:rPr>
          <w:lang w:val="sk-SK"/>
        </w:rPr>
        <w:t>ov</w:t>
      </w:r>
    </w:p>
    <w:p w14:paraId="40BECFA2" w14:textId="34C6815A" w:rsidR="002F23ED" w:rsidRPr="00B0776B" w:rsidRDefault="002F23ED" w:rsidP="00A26954">
      <w:pPr>
        <w:spacing w:before="240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Pr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účely t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chto </w:t>
      </w:r>
      <w:r w:rsidR="003A6D48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obchodn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ý</w:t>
      </w:r>
      <w:r w:rsidR="003A6D48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ch 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podm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k</w:t>
      </w:r>
      <w:r w:rsidR="009377D0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="003A6D48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strany definuj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ú</w:t>
      </w:r>
      <w:r w:rsidR="003A6D48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="0061172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tieto</w:t>
      </w:r>
      <w:r w:rsidR="003A6D48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pojmy</w:t>
      </w:r>
      <w:r w:rsidR="009377D0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:</w:t>
      </w:r>
    </w:p>
    <w:p w14:paraId="5D1B2136" w14:textId="2BC21909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6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aplik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ácia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</w:t>
      </w:r>
      <w:proofErr w:type="spellStart"/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Ekos</w:t>
      </w:r>
      <w:proofErr w:type="spellEnd"/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– aplik</w:t>
      </w:r>
      <w:r w:rsidR="004128B5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z oblasti ekonomiky,</w:t>
      </w:r>
    </w:p>
    <w:p w14:paraId="74D5EBC2" w14:textId="21026DF4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6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aplik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ácia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HR – aplik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z oblasti 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ľu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dských zdroj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ov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,</w:t>
      </w:r>
    </w:p>
    <w:p w14:paraId="4DC254D5" w14:textId="30936F9A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licenc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oprávn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91E74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 užív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</w:t>
      </w:r>
      <w:r w:rsidR="00BC079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aplik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ácií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v s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lad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s ich určením, </w:t>
      </w:r>
    </w:p>
    <w:p w14:paraId="333D43D3" w14:textId="7B86E9F2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licenčn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karta</w:t>
      </w:r>
      <w:r w:rsidRPr="00B0776B">
        <w:rPr>
          <w:rFonts w:ascii="Times New Roman" w:eastAsia="Times New Roman" w:hAnsi="Times New Roman" w:cs="Times New Roman"/>
          <w:b/>
          <w:bCs/>
          <w:sz w:val="24"/>
          <w:szCs w:val="28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 xml:space="preserve">–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je elektronickým ekvivalent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p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ílohy č. 1 licenčn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zm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luvy, kt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rá obsahuje rozsah licenc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e, </w:t>
      </w:r>
    </w:p>
    <w:p w14:paraId="505FC454" w14:textId="14A833AE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licenčn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m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s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c –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c, v kt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s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platí Poplat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 za poskytnut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práva používa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produkt </w:t>
      </w:r>
      <w:r w:rsidR="00FA3C3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čl. 3 </w:t>
      </w:r>
      <w:proofErr w:type="spellStart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odst</w:t>
      </w:r>
      <w:proofErr w:type="spellEnd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3.2 t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chto obchodn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podm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k, pop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Poplat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 za poskytnut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práva používa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aktuáln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verz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e </w:t>
      </w:r>
      <w:r w:rsidR="00FA3C3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čl. 7.; licenčn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 je stanoven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 základ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dohody str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n,</w:t>
      </w:r>
    </w:p>
    <w:p w14:paraId="04FB99B8" w14:textId="6AE4693E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cs-CZ"/>
        </w:rPr>
      </w:pPr>
      <w:bookmarkStart w:id="3" w:name="OLE_LINK1"/>
      <w:bookmarkStart w:id="4" w:name="OLE_LINK2"/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licenčn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mluva – 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mluva, 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ktor</w:t>
      </w:r>
      <w:r w:rsidR="00E56E62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ou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Poskytovate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poskytuje Už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vate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ľovi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oprávn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</w:t>
      </w:r>
      <w:r w:rsidR="004E14A3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na </w:t>
      </w:r>
      <w:r w:rsidR="00740595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po</w:t>
      </w:r>
      <w:r w:rsidR="004E14A3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užívanie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aplik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ácií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</w:t>
      </w:r>
      <w:bookmarkEnd w:id="3"/>
      <w:bookmarkEnd w:id="4"/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v </w:t>
      </w:r>
      <w:r w:rsidR="00BA2402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dohodnutom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rozsahu a Už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vate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s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zav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ä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zuje poskytn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úť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Poskytovate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ľovi</w:t>
      </w:r>
      <w:r w:rsidR="004E14A3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dohodnutú 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odm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nu. </w:t>
      </w:r>
      <w:r w:rsidR="004E14A3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Licenčná </w:t>
      </w:r>
      <w:r w:rsidR="002B540E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mluva</w:t>
      </w:r>
      <w:r w:rsidR="004E14A3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je</w:t>
      </w:r>
      <w:r w:rsidR="004E14A3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uza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tváraná</w:t>
      </w:r>
      <w:r w:rsidR="004E14A3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</w:t>
      </w:r>
      <w:r w:rsidR="004E14A3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elektronick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4E14A3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podob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Ak je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me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zi Poskytovate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ľom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Už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ľom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uza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tvorená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mluva t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iež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listinn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podob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ak sa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dostane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kt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ré ustanoven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uvedené v elektronick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 rozporu s ustanovením listinn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licenčn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mluvy, bude m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ednos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ustanoven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5140DF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uvedené v listinnej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Ak je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B540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mluva uza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tváraná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ad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ä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znosti na akceptovan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ponuku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Poskytovate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stáv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ponuka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účasťou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mluvy, p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ič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om ak sa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dostan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kt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ré ustanoven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uvedené v 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ponuke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 rozporu s ustanovením licenčn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zm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luvy či obchodn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podm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k, bude rozhoduj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úce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9A062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toto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ad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 listinná licenčn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mluva,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ak je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uza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tvorená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ponuka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Poskytovate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elektronická licenčn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mluva, t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to obchodn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podm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nky,</w:t>
      </w:r>
    </w:p>
    <w:p w14:paraId="4344DB18" w14:textId="1E208F16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osobn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číslo – osoba, kt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rá akt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vn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pracuje a vstupuje do výpočtu m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ezd, bez oh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ľad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u na to, 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či</w:t>
      </w:r>
      <w:r w:rsidR="00C71CBC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ide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o pracovn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pom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r 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al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ebo iný vz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ah (</w:t>
      </w:r>
      <w:r w:rsidRPr="00B0776B">
        <w:rPr>
          <w:rFonts w:ascii="Times New Roman" w:eastAsia="Times New Roman" w:hAnsi="Times New Roman" w:cs="Times New Roman"/>
          <w:bCs/>
          <w:color w:val="4F81BD" w:themeColor="accent1"/>
          <w:sz w:val="24"/>
          <w:szCs w:val="28"/>
          <w:lang w:val="sk-SK" w:eastAsia="cs-CZ"/>
        </w:rPr>
        <w:t>DPP/DPČ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, služ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bn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pom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r, člen zastupite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stva, člen družstva at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ď</w:t>
      </w:r>
      <w:r w:rsidR="00407DFA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.)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a v konkrétn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m m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s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ci odpracovala 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spoň jeden de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ň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, p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ípadn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spoň jeden de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ň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neodpracovala (dovolen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ka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, dočasná pracovn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neschopnos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at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ď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.).</w:t>
      </w:r>
    </w:p>
    <w:p w14:paraId="43960AD9" w14:textId="233D7CF2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programové vybaven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</w:t>
      </w:r>
      <w:r w:rsidR="00702D8A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IS Vema – autorské d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lo chrán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né p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íslušnými právn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y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mi p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edpis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mi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, </w:t>
      </w:r>
    </w:p>
    <w:p w14:paraId="6E2B0C95" w14:textId="006D4CB8" w:rsidR="00AA14D6" w:rsidRPr="00B0776B" w:rsidRDefault="00FE0D7C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R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eferenčn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á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dokument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ácia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-</w:t>
      </w:r>
      <w:r w:rsidR="00AA14D6" w:rsidRPr="00B0776B">
        <w:rPr>
          <w:rFonts w:ascii="Times New Roman" w:hAnsi="Times New Roman" w:cs="Times New Roman"/>
          <w:sz w:val="18"/>
          <w:lang w:val="sk-SK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pozostáva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z elektronick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ej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dokument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ácie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, kt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o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rá je v online podob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dostupná z aplik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ácií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, Technických a pr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evádzkových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podm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ie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o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k (</w:t>
      </w:r>
      <w:hyperlink r:id="rId6" w:history="1">
        <w:r w:rsidR="00B64BFA" w:rsidRPr="00B0776B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36"/>
            <w:lang w:val="sk-SK" w:eastAsia="cs-CZ"/>
          </w:rPr>
          <w:t>http:// http://www.vema.sk/file/514/Prevadzkove_prostredie.pdf</w:t>
        </w:r>
      </w:hyperlink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) a pokyn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ov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na Zákazn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í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ck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o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m web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</w:t>
      </w:r>
      <w:r w:rsidR="00AA14D6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,</w:t>
      </w:r>
    </w:p>
    <w:p w14:paraId="048EA399" w14:textId="426F906B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Už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vate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– na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dobúdateľ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licenc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e,</w:t>
      </w:r>
    </w:p>
    <w:p w14:paraId="6F26D49C" w14:textId="7AB30935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verz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distribučn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AA581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 balíčka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je d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číselnou trojic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formát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GG.VV.MM, kde GG je generačn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číslo verz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 (m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ní s</w:t>
      </w:r>
      <w:r w:rsidR="00CD1AE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 podstatných zm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nách aplik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ebo modulu), VV je číslo verz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 a MM je číslo modifikačn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a inovačn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úprav,</w:t>
      </w:r>
    </w:p>
    <w:p w14:paraId="3FB74F12" w14:textId="04308650" w:rsidR="00AA14D6" w:rsidRPr="00B0776B" w:rsidRDefault="00AA14D6" w:rsidP="00127DEA">
      <w:pPr>
        <w:pStyle w:val="Odsekzoznamu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Zákazn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ck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y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web – adresa </w:t>
      </w:r>
      <w:hyperlink r:id="rId7" w:history="1">
        <w:r w:rsidR="00B64BFA" w:rsidRPr="00B0776B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36"/>
            <w:lang w:val="sk-SK" w:eastAsia="cs-CZ"/>
          </w:rPr>
          <w:t>http://zakaznik.vema.sk</w:t>
        </w:r>
      </w:hyperlink>
      <w:r w:rsidR="00B64BFA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, 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U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ží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vate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má zai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s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t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p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ístup na Zákazn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ck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y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web,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 kt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rý je 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potrebné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jprv </w:t>
      </w:r>
      <w:r w:rsidR="00CD1AE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registrova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postup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uvedeným na vstupn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strán</w:t>
      </w:r>
      <w:r w:rsidR="0060317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</w:t>
      </w:r>
      <w:r w:rsidR="00CF41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a je povinn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ho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pr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b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žn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sledova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ť</w:t>
      </w:r>
      <w:r w:rsidR="00CF4199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.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</w:t>
      </w:r>
      <w:r w:rsidR="00CF4199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P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okyny zve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ejn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né na Zákazn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ck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m webu 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sú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s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č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s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ťou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Referenčn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 xml:space="preserve"> dokument</w:t>
      </w:r>
      <w:r w:rsidR="00603170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,</w:t>
      </w:r>
    </w:p>
    <w:p w14:paraId="435E7D77" w14:textId="508C68B5" w:rsidR="004B5696" w:rsidRPr="00B0776B" w:rsidRDefault="002E1110" w:rsidP="00127DEA">
      <w:pPr>
        <w:pStyle w:val="Odsekzoznamu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</w:pPr>
      <w:r w:rsidRPr="00B0776B">
        <w:rPr>
          <w:rFonts w:ascii="Times New Roman" w:hAnsi="Times New Roman" w:cs="Times New Roman"/>
          <w:smallCaps/>
          <w:sz w:val="24"/>
          <w:szCs w:val="24"/>
          <w:lang w:val="sk-SK"/>
        </w:rPr>
        <w:t xml:space="preserve">ZOOÚ </w:t>
      </w:r>
      <w:r w:rsidRPr="00B0776B">
        <w:rPr>
          <w:rFonts w:ascii="Times New Roman" w:hAnsi="Times New Roman" w:cs="Times New Roman"/>
          <w:b/>
          <w:smallCaps/>
          <w:sz w:val="24"/>
          <w:szCs w:val="24"/>
          <w:lang w:val="sk-SK"/>
        </w:rPr>
        <w:t xml:space="preserve">– 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zákon č.</w:t>
      </w:r>
      <w:r w:rsidRPr="00B0776B">
        <w:rPr>
          <w:rFonts w:ascii="Times New Roman" w:hAnsi="Times New Roman" w:cs="Times New Roman"/>
          <w:b/>
          <w:smallCaps/>
          <w:sz w:val="24"/>
          <w:szCs w:val="24"/>
          <w:lang w:val="sk-SK"/>
        </w:rPr>
        <w:t> </w:t>
      </w:r>
      <w:r w:rsidR="00FA716E" w:rsidRPr="00B0776B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0C7A59" w:rsidRPr="00B0776B">
        <w:rPr>
          <w:rFonts w:ascii="Times New Roman" w:hAnsi="Times New Roman" w:cs="Times New Roman"/>
          <w:sz w:val="24"/>
          <w:szCs w:val="24"/>
          <w:lang w:val="sk-SK"/>
        </w:rPr>
        <w:t>8</w:t>
      </w:r>
      <w:r w:rsidR="00FA716E" w:rsidRPr="00B0776B">
        <w:rPr>
          <w:rFonts w:ascii="Times New Roman" w:hAnsi="Times New Roman" w:cs="Times New Roman"/>
          <w:sz w:val="24"/>
          <w:szCs w:val="24"/>
          <w:lang w:val="sk-SK"/>
        </w:rPr>
        <w:t>/201</w:t>
      </w:r>
      <w:r w:rsidR="000C7A59" w:rsidRPr="00B0776B">
        <w:rPr>
          <w:rFonts w:ascii="Times New Roman" w:hAnsi="Times New Roman" w:cs="Times New Roman"/>
          <w:sz w:val="24"/>
          <w:szCs w:val="24"/>
          <w:lang w:val="sk-SK"/>
        </w:rPr>
        <w:t>8</w:t>
      </w:r>
      <w:r w:rsidR="00FA716E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A716E" w:rsidRPr="00B0776B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="00FA716E" w:rsidRPr="00B0776B">
        <w:rPr>
          <w:rFonts w:ascii="Times New Roman" w:hAnsi="Times New Roman" w:cs="Times New Roman"/>
          <w:sz w:val="24"/>
          <w:szCs w:val="24"/>
          <w:lang w:val="sk-SK"/>
        </w:rPr>
        <w:t>., o ochrane osobných údajov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, v zn</w:t>
      </w:r>
      <w:r w:rsidR="00603170" w:rsidRPr="00B0776B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ní </w:t>
      </w:r>
      <w:r w:rsidR="00603170" w:rsidRPr="00B0776B">
        <w:rPr>
          <w:rFonts w:ascii="Times New Roman" w:hAnsi="Times New Roman" w:cs="Times New Roman"/>
          <w:sz w:val="24"/>
          <w:szCs w:val="24"/>
          <w:lang w:val="sk-SK"/>
        </w:rPr>
        <w:t>neskorších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="00603170" w:rsidRPr="00B0776B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edpis</w:t>
      </w:r>
      <w:r w:rsidR="00603170" w:rsidRPr="00B0776B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2F7C9E" w:rsidRPr="00B0776B">
        <w:rPr>
          <w:rFonts w:ascii="Times New Roman" w:eastAsia="Times New Roman" w:hAnsi="Times New Roman" w:cs="Times New Roman"/>
          <w:bCs/>
          <w:sz w:val="24"/>
          <w:szCs w:val="36"/>
          <w:lang w:val="sk-SK" w:eastAsia="cs-CZ"/>
        </w:rPr>
        <w:t>.</w:t>
      </w:r>
    </w:p>
    <w:p w14:paraId="3599D872" w14:textId="61CB0998" w:rsidR="000C7A59" w:rsidRPr="006F0503" w:rsidRDefault="000C7A59" w:rsidP="006F0503">
      <w:pPr>
        <w:pStyle w:val="Odsekzoznamu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F050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GDPR – nariadenie Európskeho parlamentu a Rady (EU) 2016/679 zo dňa 27. apríla 2016 o ochrane fyzických osôb v súvislosti so spracovaním osobných údajov a o voľnom pohybe týchto údajov a o zrušení smernice 95/46/ES (obecné nariadenie o ochrane osobných údajov)</w:t>
      </w:r>
      <w:r w:rsidR="006F050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14:paraId="5AF2C49E" w14:textId="2592138D" w:rsidR="005E1A4C" w:rsidRPr="00B0776B" w:rsidRDefault="00A66023" w:rsidP="00127DEA">
      <w:pPr>
        <w:pStyle w:val="Styl1"/>
        <w:numPr>
          <w:ilvl w:val="0"/>
          <w:numId w:val="11"/>
        </w:numPr>
        <w:spacing w:before="360" w:beforeAutospacing="0"/>
        <w:ind w:left="283" w:hanging="357"/>
        <w:rPr>
          <w:lang w:val="sk-SK"/>
        </w:rPr>
      </w:pPr>
      <w:bookmarkStart w:id="5" w:name="Vema_web1.366"/>
      <w:bookmarkEnd w:id="5"/>
      <w:r w:rsidRPr="00B0776B">
        <w:rPr>
          <w:lang w:val="sk-SK"/>
        </w:rPr>
        <w:t>Licenčn</w:t>
      </w:r>
      <w:r w:rsidR="00603170" w:rsidRPr="00B0776B">
        <w:rPr>
          <w:lang w:val="sk-SK"/>
        </w:rPr>
        <w:t>é</w:t>
      </w:r>
      <w:r w:rsidRPr="00B0776B">
        <w:rPr>
          <w:lang w:val="sk-SK"/>
        </w:rPr>
        <w:t xml:space="preserve"> podm</w:t>
      </w:r>
      <w:r w:rsidR="00603170" w:rsidRPr="00B0776B">
        <w:rPr>
          <w:lang w:val="sk-SK"/>
        </w:rPr>
        <w:t>ie</w:t>
      </w:r>
      <w:r w:rsidRPr="00B0776B">
        <w:rPr>
          <w:lang w:val="sk-SK"/>
        </w:rPr>
        <w:t>nky</w:t>
      </w:r>
      <w:r w:rsidR="001B17A4" w:rsidRPr="00B0776B">
        <w:rPr>
          <w:lang w:val="sk-SK"/>
        </w:rPr>
        <w:t xml:space="preserve"> </w:t>
      </w:r>
    </w:p>
    <w:p w14:paraId="08C79E64" w14:textId="64BBC14F" w:rsidR="00AA14D6" w:rsidRPr="00B0776B" w:rsidRDefault="00AA14D6" w:rsidP="00127DEA">
      <w:pPr>
        <w:pStyle w:val="Odsekzoznamu"/>
        <w:keepNext/>
        <w:numPr>
          <w:ilvl w:val="1"/>
          <w:numId w:val="10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Už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ľovi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poskytuje licenc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zvoleného produktu v 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ich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zvolen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rozsahu. Licenc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dobúda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uhra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ením prv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ého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poplatku za poskytnut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práva používa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produkt </w:t>
      </w:r>
      <w:r w:rsidR="009B31B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čl. 3 </w:t>
      </w:r>
      <w:proofErr w:type="spellStart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odst</w:t>
      </w:r>
      <w:proofErr w:type="spellEnd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 3.2 t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chto obchodn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podm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k, za 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sleduj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úce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poplatky získ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oprávn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používa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verz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 produktu aktuáln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dané obdob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</w:t>
      </w:r>
    </w:p>
    <w:p w14:paraId="6D1415A7" w14:textId="3010EC3A" w:rsidR="00AA14D6" w:rsidRPr="00B0776B" w:rsidRDefault="00AA14D6" w:rsidP="00127DEA">
      <w:pPr>
        <w:pStyle w:val="Odsekzoznamu"/>
        <w:keepNext/>
        <w:numPr>
          <w:ilvl w:val="1"/>
          <w:numId w:val="10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Licenc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s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poskytuje ako nevýhradn</w:t>
      </w:r>
      <w:r w:rsidR="009E5C04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, o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b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me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d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zená územím Česk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a Slovensk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republiky, množstevn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m rozsah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m určeným 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pri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aplik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c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iách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HR počt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m osobn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ch čísel a 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pri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aplik</w:t>
      </w:r>
      <w:r w:rsidR="007D5E4B"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áciách</w:t>
      </w:r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</w:t>
      </w:r>
      <w:proofErr w:type="spellStart"/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>Ekos</w:t>
      </w:r>
      <w:proofErr w:type="spellEnd"/>
      <w:r w:rsidRPr="00B0776B">
        <w:rPr>
          <w:rFonts w:ascii="Times New Roman" w:eastAsia="Times New Roman" w:hAnsi="Times New Roman" w:cs="Times New Roman"/>
          <w:bCs/>
          <w:sz w:val="24"/>
          <w:szCs w:val="28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počt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 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dk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 účt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de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níku za fi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káln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y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rok.</w:t>
      </w:r>
    </w:p>
    <w:p w14:paraId="181709E4" w14:textId="1DD19989" w:rsidR="00E92014" w:rsidRPr="00B0776B" w:rsidRDefault="00AA14D6" w:rsidP="00127DEA">
      <w:pPr>
        <w:pStyle w:val="Odsekzoznamu"/>
        <w:keepNext/>
        <w:numPr>
          <w:ilvl w:val="1"/>
          <w:numId w:val="10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Poskytnut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licenčn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práv m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ô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že b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yť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podm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dod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ním licenčn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podklad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</w:t>
      </w:r>
      <w:r w:rsidR="00E9201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14:paraId="42BE4CCA" w14:textId="1550A761" w:rsidR="00EB2324" w:rsidRPr="00B0776B" w:rsidRDefault="00EB2324" w:rsidP="00127DEA">
      <w:pPr>
        <w:pStyle w:val="Styl1"/>
        <w:numPr>
          <w:ilvl w:val="0"/>
          <w:numId w:val="11"/>
        </w:numPr>
        <w:spacing w:before="360" w:beforeAutospacing="0"/>
        <w:ind w:left="425" w:hanging="425"/>
        <w:rPr>
          <w:lang w:val="sk-SK"/>
        </w:rPr>
      </w:pPr>
      <w:r w:rsidRPr="00B0776B">
        <w:rPr>
          <w:lang w:val="sk-SK"/>
        </w:rPr>
        <w:t>Plat</w:t>
      </w:r>
      <w:r w:rsidR="007D5E4B" w:rsidRPr="00B0776B">
        <w:rPr>
          <w:lang w:val="sk-SK"/>
        </w:rPr>
        <w:t>o</w:t>
      </w:r>
      <w:r w:rsidRPr="00B0776B">
        <w:rPr>
          <w:lang w:val="sk-SK"/>
        </w:rPr>
        <w:t>bn</w:t>
      </w:r>
      <w:r w:rsidR="007D5E4B" w:rsidRPr="00B0776B">
        <w:rPr>
          <w:lang w:val="sk-SK"/>
        </w:rPr>
        <w:t>é</w:t>
      </w:r>
      <w:r w:rsidRPr="00B0776B">
        <w:rPr>
          <w:lang w:val="sk-SK"/>
        </w:rPr>
        <w:t xml:space="preserve"> podm</w:t>
      </w:r>
      <w:r w:rsidR="007D5E4B" w:rsidRPr="00B0776B">
        <w:rPr>
          <w:lang w:val="sk-SK"/>
        </w:rPr>
        <w:t>ie</w:t>
      </w:r>
      <w:r w:rsidRPr="00B0776B">
        <w:rPr>
          <w:lang w:val="sk-SK"/>
        </w:rPr>
        <w:t>nky</w:t>
      </w:r>
    </w:p>
    <w:p w14:paraId="0445406F" w14:textId="4E68ED51" w:rsidR="00A26954" w:rsidRPr="00B0776B" w:rsidRDefault="00A26954" w:rsidP="002E1110">
      <w:pPr>
        <w:keepNext/>
        <w:spacing w:before="24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3.1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Ceny 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platným ce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ník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Vema, kt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rý je k dispoz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ícii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 vyž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 sídle spol</w:t>
      </w:r>
      <w:r w:rsidR="007D5E4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čnosti.</w:t>
      </w:r>
      <w:bookmarkStart w:id="6" w:name="Vema_web1.373"/>
      <w:bookmarkEnd w:id="6"/>
    </w:p>
    <w:p w14:paraId="37D9B8F0" w14:textId="3588DB24" w:rsidR="00EB2324" w:rsidRPr="00B0776B" w:rsidRDefault="00A26954" w:rsidP="002E1110">
      <w:pPr>
        <w:keepNext/>
        <w:spacing w:before="100" w:beforeAutospacing="1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3.2</w:t>
      </w:r>
      <w:r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ab/>
      </w:r>
      <w:r w:rsidR="00EB2324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Poplat</w:t>
      </w:r>
      <w:r w:rsidR="00240210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k za poskytnut</w:t>
      </w:r>
      <w:r w:rsidR="00240210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ie</w:t>
      </w:r>
      <w:r w:rsidR="00EB2324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 xml:space="preserve"> práva používa</w:t>
      </w:r>
      <w:r w:rsidR="00240210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ť</w:t>
      </w:r>
      <w:r w:rsidR="00EB2324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 xml:space="preserve"> produkt</w:t>
      </w:r>
    </w:p>
    <w:p w14:paraId="4E312F75" w14:textId="27D29E88" w:rsidR="00AA14D6" w:rsidRPr="00B0776B" w:rsidRDefault="00DF6307" w:rsidP="00AA14D6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3.</w:t>
      </w:r>
      <w:r w:rsidR="00A2695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2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.1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Pri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aplik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áciách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HR s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poplat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 určuje s oh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na počet osobn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čísel,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pri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apli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káciách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Ekos</w:t>
      </w:r>
      <w:proofErr w:type="spellEnd"/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určuje pod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počtu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ria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dk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 ú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čtovnom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de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níku za fi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káln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y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rok.</w:t>
      </w:r>
    </w:p>
    <w:p w14:paraId="4FF67F62" w14:textId="04E9D95F" w:rsidR="00AA14D6" w:rsidRPr="00B0776B" w:rsidRDefault="00AA14D6" w:rsidP="00AA14D6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3.2.2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  <w:t>Poplat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 je stanoven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za m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 využív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Poplat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 s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hradí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štvrťročne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dopredu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V p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ípad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zakúpenia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 p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hu kalendá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ho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štvrťroku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uhradí Už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dpov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daj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počet m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 konc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daného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štvrťroku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ďalej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sleduj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štvrťročné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platby. </w:t>
      </w:r>
    </w:p>
    <w:p w14:paraId="281D1AD6" w14:textId="5547AE10" w:rsidR="00971DBA" w:rsidRPr="00B0776B" w:rsidRDefault="00AA14D6" w:rsidP="00AA14D6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3.2.3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  <w:t>Fakt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ra na uhra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poplatku bude vystaven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pr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vom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ci daného kalendá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ho </w:t>
      </w:r>
      <w:r w:rsidR="00D355D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štvrťroka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splatnos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ťou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14 dní od vystaven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Poplat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 s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hradí na účet uvedený na fakt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úre</w:t>
      </w:r>
      <w:r w:rsidR="00971DB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="0073680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Faktúra bude vystavená v elektronickej podobe v súlade s ustanovením § 71 </w:t>
      </w:r>
      <w:proofErr w:type="spellStart"/>
      <w:r w:rsidR="0073680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odst</w:t>
      </w:r>
      <w:proofErr w:type="spellEnd"/>
      <w:r w:rsidR="0073680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1 písm. b) zákona č. 222/2004 </w:t>
      </w:r>
      <w:proofErr w:type="spellStart"/>
      <w:r w:rsidR="0073680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Z.z</w:t>
      </w:r>
      <w:proofErr w:type="spellEnd"/>
      <w:r w:rsidR="0073680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., o dani z pridanej hodnoty, v znení neskorších predpisov. Uzatvorením licenčnej zmluvy Užívateľ udeľuje súhlas pre akékoľvek použitie daňového dokladu v elektronickej podobe.</w:t>
      </w:r>
    </w:p>
    <w:p w14:paraId="2D041606" w14:textId="61B9AF26" w:rsidR="00971DBA" w:rsidRPr="00B0776B" w:rsidRDefault="00DF6307" w:rsidP="00DF6307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3.</w:t>
      </w:r>
      <w:r w:rsidR="00A2695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2.4</w:t>
      </w:r>
      <w:r w:rsidR="00A2695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Už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je oprávn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ed uplynutím doby splatnosti vráti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bez zapla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fak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ru, kt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rá neobsahuje náležitosti daňového dokladu </w:t>
      </w:r>
      <w:r w:rsidR="00F26A8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zákona č. </w:t>
      </w:r>
      <w:r w:rsidR="00FA716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222/2004 </w:t>
      </w:r>
      <w:proofErr w:type="spellStart"/>
      <w:r w:rsidR="00FA716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Z.z</w:t>
      </w:r>
      <w:proofErr w:type="spellEnd"/>
      <w:r w:rsidR="00FA716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., o dani z pridanej hodnoty, v znení neskorších predpisov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ebo má iné </w:t>
      </w:r>
      <w:proofErr w:type="spellStart"/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závady</w:t>
      </w:r>
      <w:proofErr w:type="spellEnd"/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 obsahu pod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mluvy. V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vrá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fakt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úre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musí vyznači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ô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vod vrá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nia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Poskytovate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je v tomto p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ípad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povinn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povahy nesprávnosti fakt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ru opravi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ebo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nanovo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vyhotovi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Oprávn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ným vrá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ením fakt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ry p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estáv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plynúť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pô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vodn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doba splatnosti. Celá doba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plynie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znovu od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ňa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doručen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opraven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ebo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nanovo 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vyhotoven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fakt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ry. </w:t>
      </w:r>
    </w:p>
    <w:p w14:paraId="36988F67" w14:textId="5B4E8F31" w:rsidR="00EB2324" w:rsidRPr="00B0776B" w:rsidRDefault="00A26954" w:rsidP="00DF6307">
      <w:pPr>
        <w:spacing w:before="12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3.2</w:t>
      </w:r>
      <w:r w:rsidR="00DF630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5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Výš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poplatku m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ôže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yť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 zač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tku každého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ď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alš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 roku užív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upraven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 me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ziročn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ru nár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stu spot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ebite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ských c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 za ostatn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tovar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služby tak,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bud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bezprost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edn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edchá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úce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obdob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tatisticky zi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ťov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oficiáln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zve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ejňov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402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Štatistickým úradom SR na jeho webových stránkach </w:t>
      </w:r>
      <w:hyperlink r:id="rId8" w:history="1">
        <w:r w:rsidR="00AA14D6" w:rsidRPr="00B0776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 w:eastAsia="cs-CZ"/>
          </w:rPr>
          <w:t>www.statistics.sk</w:t>
        </w:r>
      </w:hyperlink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14:paraId="75F6327B" w14:textId="1DEB0B84" w:rsidR="00EB2324" w:rsidRPr="00B0776B" w:rsidRDefault="00EB2324" w:rsidP="00A26954">
      <w:pPr>
        <w:keepNext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</w:pPr>
      <w:r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3.</w:t>
      </w:r>
      <w:r w:rsidR="00A26954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3</w:t>
      </w:r>
      <w:r w:rsidR="00A26954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ab/>
      </w:r>
      <w:r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Zm</w:t>
      </w:r>
      <w:r w:rsidR="007D5E4B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na rozsahu licenc</w:t>
      </w:r>
      <w:r w:rsidR="007D5E4B"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cs-CZ"/>
        </w:rPr>
        <w:t>e</w:t>
      </w:r>
    </w:p>
    <w:p w14:paraId="7008E4AE" w14:textId="4A25F614" w:rsidR="00574DD3" w:rsidRPr="00B0776B" w:rsidRDefault="002E1110" w:rsidP="00A26954">
      <w:pPr>
        <w:keepNext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6"/>
          <w:lang w:val="sk-SK" w:eastAsia="cs-CZ"/>
        </w:rPr>
      </w:pPr>
      <w:r w:rsidRPr="00B0776B">
        <w:rPr>
          <w:rFonts w:ascii="Times New Roman" w:eastAsia="Times New Roman" w:hAnsi="Times New Roman" w:cs="Times New Roman"/>
          <w:b/>
          <w:bCs/>
          <w:sz w:val="24"/>
          <w:szCs w:val="28"/>
          <w:lang w:val="sk-SK" w:eastAsia="cs-CZ"/>
        </w:rPr>
        <w:t>3.3.1</w:t>
      </w:r>
      <w:r w:rsidRPr="00B0776B">
        <w:rPr>
          <w:rFonts w:ascii="Times New Roman" w:eastAsia="Times New Roman" w:hAnsi="Times New Roman" w:cs="Times New Roman"/>
          <w:b/>
          <w:bCs/>
          <w:sz w:val="24"/>
          <w:szCs w:val="28"/>
          <w:lang w:val="sk-SK" w:eastAsia="cs-CZ"/>
        </w:rPr>
        <w:tab/>
      </w:r>
      <w:r w:rsidR="00574DD3" w:rsidRPr="00B0776B">
        <w:rPr>
          <w:rFonts w:ascii="Times New Roman" w:eastAsia="Times New Roman" w:hAnsi="Times New Roman" w:cs="Times New Roman"/>
          <w:b/>
          <w:bCs/>
          <w:sz w:val="24"/>
          <w:szCs w:val="28"/>
          <w:lang w:val="sk-SK" w:eastAsia="cs-CZ"/>
        </w:rPr>
        <w:t>HR</w:t>
      </w:r>
    </w:p>
    <w:p w14:paraId="00FB851C" w14:textId="084B2838" w:rsidR="00EB2324" w:rsidRPr="00B0776B" w:rsidRDefault="00AA14D6" w:rsidP="00EB2324">
      <w:pPr>
        <w:keepNext/>
        <w:spacing w:before="12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P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 zm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rozsahu licenc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 (zm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na v počt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osobn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ch čísel, rozší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en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o 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ď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alš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aplik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at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ď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.) s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vychá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dza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z rozd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lu c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en po zm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a p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ed zm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nou rozsahu licenc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e. 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Ak je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rozd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l kladný, Už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vate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hradí doplat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k a p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im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era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s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m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ní v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ýška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následn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účtovaných poplatk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ov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. 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Ak je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rozd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</w:t>
      </w:r>
      <w:r w:rsidR="00FD5E09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l záporný, poplato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k hra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d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ený Už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vate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ľom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s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na základ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jeho ž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dosti p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im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era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níž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</w:t>
      </w:r>
      <w:r w:rsidR="00EB2324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.</w:t>
      </w:r>
    </w:p>
    <w:p w14:paraId="4C2E305A" w14:textId="629C25C6" w:rsidR="00EB2324" w:rsidRPr="00B0776B" w:rsidRDefault="002E1110" w:rsidP="002E1110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3.3.2</w:t>
      </w:r>
      <w:r w:rsidRPr="00B0776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ab/>
      </w:r>
      <w:proofErr w:type="spellStart"/>
      <w:r w:rsidR="00846A37" w:rsidRPr="00B0776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Ekos</w:t>
      </w:r>
      <w:proofErr w:type="spellEnd"/>
    </w:p>
    <w:p w14:paraId="2301DAD8" w14:textId="71F4A0EE" w:rsidR="00EB2324" w:rsidRPr="00B0776B" w:rsidRDefault="00AA14D6" w:rsidP="00EB2324">
      <w:pPr>
        <w:keepNext/>
        <w:spacing w:before="12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Pok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iaľ 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d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ô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jde v pr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b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hu fi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š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káln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ho roku k p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ekročen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iu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počtu 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riadkov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 účt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ovnom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de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níku </w:t>
      </w:r>
      <w:r w:rsidR="007A69C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zvolen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tarif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y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, Už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vate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uhradí rozd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l v cen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me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d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zi p</w:t>
      </w:r>
      <w:r w:rsidR="00AE20E1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ekročen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ou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tarif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ou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a n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jbližš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ou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vyšš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ou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tarif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ou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za uplynulé m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s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ce aktuáln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ho fi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š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káln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ho roku. P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zvyšné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m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s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ce aktuáln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ho fi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š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káln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ho roku Už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vate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hradí cenu </w:t>
      </w:r>
      <w:r w:rsidR="007A69C5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po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d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ľa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vyšš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tarif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y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. Pr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ď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alší fi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š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káln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y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rok má Už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vate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možnos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zm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ny tarif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y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. Pok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iaľ 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tak neu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robí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, hradí na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ďalej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poplat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k </w:t>
      </w:r>
      <w:r w:rsidR="007A69C5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po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d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ľa 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vyšš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tarif</w:t>
      </w:r>
      <w:r w:rsidR="004422B7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y</w:t>
      </w:r>
      <w:r w:rsidR="00EB2324" w:rsidRPr="00B0776B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.</w:t>
      </w:r>
    </w:p>
    <w:p w14:paraId="5D44D73A" w14:textId="2259C022" w:rsidR="00624C34" w:rsidRPr="00B0776B" w:rsidRDefault="00624C34" w:rsidP="00127DEA">
      <w:pPr>
        <w:pStyle w:val="Styl1"/>
        <w:numPr>
          <w:ilvl w:val="0"/>
          <w:numId w:val="11"/>
        </w:numPr>
        <w:spacing w:before="360" w:beforeAutospacing="0"/>
        <w:ind w:hanging="720"/>
        <w:rPr>
          <w:lang w:val="sk-SK"/>
        </w:rPr>
      </w:pPr>
      <w:bookmarkStart w:id="7" w:name="Vema_web1.1334"/>
      <w:bookmarkStart w:id="8" w:name="Vema_web1.376"/>
      <w:bookmarkEnd w:id="7"/>
      <w:bookmarkEnd w:id="8"/>
      <w:r w:rsidRPr="00B0776B">
        <w:rPr>
          <w:lang w:val="sk-SK"/>
        </w:rPr>
        <w:t>Práva a povinnosti str</w:t>
      </w:r>
      <w:r w:rsidR="00BD29DB" w:rsidRPr="00B0776B">
        <w:rPr>
          <w:lang w:val="sk-SK"/>
        </w:rPr>
        <w:t>á</w:t>
      </w:r>
      <w:r w:rsidRPr="00B0776B">
        <w:rPr>
          <w:lang w:val="sk-SK"/>
        </w:rPr>
        <w:t>n</w:t>
      </w:r>
    </w:p>
    <w:p w14:paraId="479924B1" w14:textId="529E21F3" w:rsidR="00AA14D6" w:rsidRPr="00B0776B" w:rsidRDefault="00A8771A" w:rsidP="00AA14D6">
      <w:pPr>
        <w:spacing w:before="240" w:after="120" w:line="240" w:lineRule="exac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sz w:val="24"/>
          <w:szCs w:val="24"/>
          <w:lang w:val="sk-SK"/>
        </w:rPr>
        <w:t>4.1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A14D6" w:rsidRPr="00B0776B">
        <w:rPr>
          <w:rFonts w:ascii="Times New Roman" w:hAnsi="Times New Roman" w:cs="Times New Roman"/>
          <w:sz w:val="24"/>
          <w:szCs w:val="24"/>
          <w:lang w:val="sk-SK"/>
        </w:rPr>
        <w:t>Už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AA14D6" w:rsidRPr="00B0776B">
        <w:rPr>
          <w:rFonts w:ascii="Times New Roman" w:hAnsi="Times New Roman" w:cs="Times New Roman"/>
          <w:sz w:val="24"/>
          <w:szCs w:val="24"/>
          <w:lang w:val="sk-SK"/>
        </w:rPr>
        <w:t>vate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ľ</w:t>
      </w:r>
      <w:r w:rsidR="00AA14D6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s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A14D6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zav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ä</w:t>
      </w:r>
      <w:r w:rsidR="00AA14D6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zuje, že 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počas </w:t>
      </w:r>
      <w:r w:rsidR="00AA14D6" w:rsidRPr="00B0776B">
        <w:rPr>
          <w:rFonts w:ascii="Times New Roman" w:hAnsi="Times New Roman" w:cs="Times New Roman"/>
          <w:sz w:val="24"/>
          <w:szCs w:val="24"/>
          <w:lang w:val="sk-SK"/>
        </w:rPr>
        <w:t>užív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A14D6" w:rsidRPr="00B0776B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="00AA14D6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apli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kácií</w:t>
      </w:r>
      <w:r w:rsidR="00AA14D6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Vema bude:</w:t>
      </w:r>
    </w:p>
    <w:p w14:paraId="59216322" w14:textId="27A7B9C8" w:rsidR="00AA14D6" w:rsidRPr="00B0776B" w:rsidRDefault="00AA14D6" w:rsidP="00127DEA">
      <w:pPr>
        <w:pStyle w:val="Odsekzoznamu"/>
        <w:numPr>
          <w:ilvl w:val="0"/>
          <w:numId w:val="5"/>
        </w:numPr>
        <w:spacing w:after="0" w:line="240" w:lineRule="exact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sz w:val="24"/>
          <w:szCs w:val="24"/>
          <w:lang w:val="sk-SK"/>
        </w:rPr>
        <w:t>používa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aplik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ácie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ô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sob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m uvedeným v Referenčn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dokument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ácii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a postupova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v s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lad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s touto dokument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áciu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14:paraId="70E4E391" w14:textId="7AF2B456" w:rsidR="00AA14D6" w:rsidRPr="00B0776B" w:rsidRDefault="00AA14D6" w:rsidP="00127DEA">
      <w:pPr>
        <w:pStyle w:val="Odsekzoznamu"/>
        <w:numPr>
          <w:ilvl w:val="0"/>
          <w:numId w:val="5"/>
        </w:numPr>
        <w:spacing w:after="0" w:line="240" w:lineRule="exact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sz w:val="24"/>
          <w:szCs w:val="24"/>
          <w:lang w:val="sk-SK"/>
        </w:rPr>
        <w:t>používa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verz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e aplik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ácií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platné pr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pracovávané obdob</w:t>
      </w:r>
      <w:r w:rsidR="00BD29DB" w:rsidRPr="00B0776B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17FB382D" w14:textId="21821B93" w:rsidR="00AA14D6" w:rsidRPr="00B0776B" w:rsidRDefault="00AA14D6" w:rsidP="00127DEA">
      <w:pPr>
        <w:pStyle w:val="Odsekzoznamu"/>
        <w:numPr>
          <w:ilvl w:val="0"/>
          <w:numId w:val="5"/>
        </w:numPr>
        <w:spacing w:after="0" w:line="240" w:lineRule="exact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vytvá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iba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záložn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či arch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k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ó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apli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kácií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ak je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ne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vy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nutná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</w:p>
    <w:p w14:paraId="1BA6CBA0" w14:textId="0B9D15A0" w:rsidR="00AA14D6" w:rsidRPr="00B0776B" w:rsidRDefault="00AA14D6" w:rsidP="00127DEA">
      <w:pPr>
        <w:pStyle w:val="Odsekzoznamu"/>
        <w:numPr>
          <w:ilvl w:val="0"/>
          <w:numId w:val="5"/>
        </w:numPr>
        <w:spacing w:after="0" w:line="240" w:lineRule="exact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oprávn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robiť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si k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ó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pie Referenčn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dokument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 pr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vlastn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pot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ebu.</w:t>
      </w:r>
    </w:p>
    <w:p w14:paraId="68DE7238" w14:textId="220DDC70" w:rsidR="00AA14D6" w:rsidRPr="00B0776B" w:rsidRDefault="00AA14D6" w:rsidP="00AA14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4.2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  <w:t>Už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 je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oprávn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</w:t>
      </w:r>
    </w:p>
    <w:p w14:paraId="38D0B7EB" w14:textId="01AC475C" w:rsidR="00AA14D6" w:rsidRPr="00B0776B" w:rsidRDefault="00AA14D6" w:rsidP="00127DEA">
      <w:pPr>
        <w:pStyle w:val="Odsekzoznamu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bez p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edch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ád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 pís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mného s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hlasu Poskytovate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akýmko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ľvek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ô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sob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poskytn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licenci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etím osobám</w:t>
      </w:r>
      <w:r w:rsidR="00173B1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či inak 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ístupni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aplik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etím osobám,</w:t>
      </w:r>
    </w:p>
    <w:p w14:paraId="3A2C8997" w14:textId="603C138D" w:rsidR="00AA14D6" w:rsidRPr="00B0776B" w:rsidRDefault="00AA14D6" w:rsidP="00127DEA">
      <w:pPr>
        <w:pStyle w:val="Odsekzoznamu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zasahova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 binárn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 kódu ani zdrojového kódu aplik</w:t>
      </w:r>
      <w:r w:rsidR="00BD29D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tam, kde je dostupný, ani inak s ním manipulova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; nesm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hlavne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upravova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či ak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ko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ľvek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ni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aplik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rozmnožova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či 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pracováva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kód at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ď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., </w:t>
      </w:r>
    </w:p>
    <w:p w14:paraId="59A729D0" w14:textId="0BF44AF9" w:rsidR="00AA14D6" w:rsidRPr="00B0776B" w:rsidRDefault="00AE20E1" w:rsidP="00127DEA">
      <w:pPr>
        <w:pStyle w:val="Odsekzoznamu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skúmať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tudova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či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ať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funkčnos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aplik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ácií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za účel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zi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myšl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 a princ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na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rých sú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založen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14:paraId="7CFC0718" w14:textId="5ED5D59F" w:rsidR="00AA14D6" w:rsidRPr="00B0776B" w:rsidRDefault="00AA14D6" w:rsidP="00127DEA">
      <w:pPr>
        <w:pStyle w:val="Odsekzoznamu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oprávn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vytvo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ené záložn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či arch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k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ó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pie aplik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rozši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ova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14:paraId="6BA9318E" w14:textId="493A335E" w:rsidR="00AA14D6" w:rsidRPr="00B0776B" w:rsidRDefault="00AA14D6" w:rsidP="00127DEA">
      <w:pPr>
        <w:pStyle w:val="Odsekzoznamu"/>
        <w:numPr>
          <w:ilvl w:val="0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oprávn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vytvo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ené k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ó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pie Referenčn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dokument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rozši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ova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do Referenčn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dokument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zasahova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173B1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či s 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ňou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inak neoprávn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zachá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 </w:t>
      </w:r>
    </w:p>
    <w:p w14:paraId="25FAA5A4" w14:textId="76E88F6B" w:rsidR="00E92014" w:rsidRPr="00B0776B" w:rsidRDefault="00AA14D6" w:rsidP="00AA14D6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4.3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  <w:t>Poskytovate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zav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ä</w:t>
      </w:r>
      <w:r w:rsidR="00173B1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zuje udržia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aplik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s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lad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 aktuáln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legislat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ívou</w:t>
      </w:r>
      <w:r w:rsidR="00E9201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14:paraId="340EE302" w14:textId="2949D01C" w:rsidR="00EB2324" w:rsidRPr="00B0776B" w:rsidRDefault="00EB2324" w:rsidP="00127DEA">
      <w:pPr>
        <w:pStyle w:val="Styl1"/>
        <w:numPr>
          <w:ilvl w:val="0"/>
          <w:numId w:val="11"/>
        </w:numPr>
        <w:spacing w:before="360" w:beforeAutospacing="0"/>
        <w:ind w:hanging="720"/>
        <w:rPr>
          <w:lang w:val="sk-SK"/>
        </w:rPr>
      </w:pPr>
      <w:r w:rsidRPr="00B0776B">
        <w:rPr>
          <w:lang w:val="sk-SK"/>
        </w:rPr>
        <w:t>Distrib</w:t>
      </w:r>
      <w:r w:rsidR="004422B7" w:rsidRPr="00B0776B">
        <w:rPr>
          <w:lang w:val="sk-SK"/>
        </w:rPr>
        <w:t>ú</w:t>
      </w:r>
      <w:r w:rsidR="00BD29DB" w:rsidRPr="00B0776B">
        <w:rPr>
          <w:lang w:val="sk-SK"/>
        </w:rPr>
        <w:t>cia</w:t>
      </w:r>
      <w:r w:rsidRPr="00B0776B">
        <w:rPr>
          <w:lang w:val="sk-SK"/>
        </w:rPr>
        <w:t xml:space="preserve"> aplik</w:t>
      </w:r>
      <w:r w:rsidR="00BD29DB" w:rsidRPr="00B0776B">
        <w:rPr>
          <w:lang w:val="sk-SK"/>
        </w:rPr>
        <w:t>ácií</w:t>
      </w:r>
    </w:p>
    <w:p w14:paraId="19455E59" w14:textId="11D9D6A1" w:rsidR="00EB2324" w:rsidRPr="00B0776B" w:rsidRDefault="00DF6307" w:rsidP="00DF6307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bookmarkStart w:id="9" w:name="Vema_web1.377"/>
      <w:bookmarkStart w:id="10" w:name="Vema_web1.378"/>
      <w:bookmarkEnd w:id="9"/>
      <w:bookmarkEnd w:id="10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5.1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Aplik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distribuov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formou distribučn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balíčk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Každý distribučn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balíček je označen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identifikátor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aplik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verz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iou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distribučn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84745F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 balíčka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14:paraId="0EAC76E8" w14:textId="78963CD7" w:rsidR="00EB2324" w:rsidRPr="00B0776B" w:rsidRDefault="00DF6307" w:rsidP="002E11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5.2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Distribu</w:t>
      </w:r>
      <w:r w:rsidR="0094758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ované balíčky 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sú</w:t>
      </w:r>
      <w:r w:rsidR="0094758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Už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="0094758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ľovi</w:t>
      </w:r>
      <w:r w:rsidR="0094758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k dispoz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ícii</w:t>
      </w:r>
      <w:r w:rsidR="0094758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590C10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týmito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ô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sob</w:t>
      </w:r>
      <w:r w:rsidR="00AE2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mi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</w:t>
      </w:r>
    </w:p>
    <w:p w14:paraId="095A55E9" w14:textId="73F4E0FA" w:rsidR="00EB2324" w:rsidRPr="00B0776B" w:rsidRDefault="00EB2324" w:rsidP="00127DEA">
      <w:pPr>
        <w:pStyle w:val="Odsekzoznamu"/>
        <w:numPr>
          <w:ilvl w:val="0"/>
          <w:numId w:val="9"/>
        </w:numPr>
        <w:spacing w:before="120" w:after="100" w:afterAutospacing="1" w:line="240" w:lineRule="auto"/>
        <w:ind w:left="1135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ahov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ním pomoc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program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Vema </w:t>
      </w:r>
      <w:proofErr w:type="spellStart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Start</w:t>
      </w:r>
      <w:proofErr w:type="spellEnd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ebo Vema Správc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 distribučn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 serveru Vema.</w:t>
      </w:r>
    </w:p>
    <w:p w14:paraId="699E84E3" w14:textId="093EEA8D" w:rsidR="00EB2324" w:rsidRPr="00B0776B" w:rsidRDefault="00947582" w:rsidP="00127DEA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ahov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ním 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na </w:t>
      </w:r>
      <w:hyperlink r:id="rId9" w:history="1">
        <w:r w:rsidRPr="00B07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cs-CZ"/>
          </w:rPr>
          <w:t>Z</w:t>
        </w:r>
        <w:r w:rsidR="00EB2324" w:rsidRPr="00B07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cs-CZ"/>
          </w:rPr>
          <w:t>ákazn</w:t>
        </w:r>
        <w:r w:rsidR="00C570FE" w:rsidRPr="00B07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cs-CZ"/>
          </w:rPr>
          <w:t>í</w:t>
        </w:r>
        <w:r w:rsidR="00EB2324" w:rsidRPr="00B07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cs-CZ"/>
          </w:rPr>
          <w:t>ck</w:t>
        </w:r>
        <w:r w:rsidR="004422B7" w:rsidRPr="00B07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cs-CZ"/>
          </w:rPr>
          <w:t>o</w:t>
        </w:r>
        <w:r w:rsidR="00EB2324" w:rsidRPr="00B07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cs-CZ"/>
          </w:rPr>
          <w:t>m web</w:t>
        </w:r>
        <w:r w:rsidR="004422B7" w:rsidRPr="00B07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cs-CZ"/>
          </w:rPr>
          <w:t>e</w:t>
        </w:r>
        <w:r w:rsidR="00EB2324" w:rsidRPr="00B07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cs-CZ"/>
          </w:rPr>
          <w:t> </w:t>
        </w:r>
      </w:hyperlink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sekc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 Produkty.</w:t>
      </w:r>
    </w:p>
    <w:p w14:paraId="2AF79752" w14:textId="02C7668E" w:rsidR="00EB2324" w:rsidRPr="00B0776B" w:rsidRDefault="00EB2324" w:rsidP="00127DEA">
      <w:pPr>
        <w:pStyle w:val="Styl1"/>
        <w:numPr>
          <w:ilvl w:val="0"/>
          <w:numId w:val="11"/>
        </w:numPr>
        <w:ind w:hanging="720"/>
        <w:rPr>
          <w:lang w:val="sk-SK"/>
        </w:rPr>
      </w:pPr>
      <w:r w:rsidRPr="00B0776B">
        <w:rPr>
          <w:lang w:val="sk-SK"/>
        </w:rPr>
        <w:t xml:space="preserve">Záruka, </w:t>
      </w:r>
      <w:r w:rsidR="004422B7" w:rsidRPr="00B0776B">
        <w:rPr>
          <w:lang w:val="sk-SK"/>
        </w:rPr>
        <w:t>Zo</w:t>
      </w:r>
      <w:r w:rsidRPr="00B0776B">
        <w:rPr>
          <w:lang w:val="sk-SK"/>
        </w:rPr>
        <w:t>dpov</w:t>
      </w:r>
      <w:r w:rsidR="004422B7" w:rsidRPr="00B0776B">
        <w:rPr>
          <w:lang w:val="sk-SK"/>
        </w:rPr>
        <w:t>e</w:t>
      </w:r>
      <w:r w:rsidRPr="00B0776B">
        <w:rPr>
          <w:lang w:val="sk-SK"/>
        </w:rPr>
        <w:t>dnos</w:t>
      </w:r>
      <w:r w:rsidR="004422B7" w:rsidRPr="00B0776B">
        <w:rPr>
          <w:lang w:val="sk-SK"/>
        </w:rPr>
        <w:t>ť</w:t>
      </w:r>
      <w:r w:rsidRPr="00B0776B">
        <w:rPr>
          <w:lang w:val="sk-SK"/>
        </w:rPr>
        <w:t xml:space="preserve"> za škodu</w:t>
      </w:r>
    </w:p>
    <w:p w14:paraId="7774E108" w14:textId="68D8F9B3" w:rsidR="00EB2324" w:rsidRPr="00B0776B" w:rsidRDefault="00DF6307" w:rsidP="002E1110">
      <w:pPr>
        <w:spacing w:before="120" w:after="12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6.1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A8771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Poskytovate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výslovn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odpov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dá za to, že aplik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maj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k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ňu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uza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tvorenia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ejto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mluvy vlastnosti, kt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A8771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ré umožňuj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A8771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ich 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ria</w:t>
      </w:r>
      <w:r w:rsidR="00A8771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A8771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evádzku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s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lad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 Referenčn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ou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dokument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áciou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14:paraId="27B85C04" w14:textId="6F74AEB7" w:rsidR="00EB2324" w:rsidRPr="00B0776B" w:rsidRDefault="00DF6307" w:rsidP="002E1110">
      <w:pPr>
        <w:spacing w:before="120" w:after="120" w:line="24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sz w:val="24"/>
          <w:szCs w:val="24"/>
          <w:lang w:val="sk-SK"/>
        </w:rPr>
        <w:t>6.2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>Na funkčnos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dodaných aplik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ácií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poskytuje 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>oskytovate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ľ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po cel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ú 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>dobu užív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záruku. Tato záruka zah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ŕňa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záv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ä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k 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>oskytovate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ľa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>, že dodané apli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kácie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</w:p>
    <w:p w14:paraId="66AEBCC0" w14:textId="7C50C753" w:rsidR="00EB2324" w:rsidRPr="00B0776B" w:rsidRDefault="00EB2324" w:rsidP="00127DEA">
      <w:pPr>
        <w:pStyle w:val="Odsekzoznamu"/>
        <w:numPr>
          <w:ilvl w:val="0"/>
          <w:numId w:val="3"/>
        </w:numPr>
        <w:spacing w:after="0" w:line="240" w:lineRule="exact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sz w:val="24"/>
          <w:szCs w:val="24"/>
          <w:lang w:val="sk-SK"/>
        </w:rPr>
        <w:t>nemaj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právn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4125D" w:rsidRPr="00B0776B">
        <w:rPr>
          <w:rFonts w:ascii="Times New Roman" w:hAnsi="Times New Roman" w:cs="Times New Roman"/>
          <w:sz w:val="24"/>
          <w:szCs w:val="24"/>
          <w:lang w:val="sk-SK"/>
        </w:rPr>
        <w:t>vady,</w:t>
      </w:r>
    </w:p>
    <w:p w14:paraId="588BED89" w14:textId="418AF6E2" w:rsidR="00EB2324" w:rsidRPr="00B0776B" w:rsidRDefault="004422B7" w:rsidP="00127DEA">
      <w:pPr>
        <w:pStyle w:val="Odsekzoznamu"/>
        <w:numPr>
          <w:ilvl w:val="0"/>
          <w:numId w:val="3"/>
        </w:numPr>
        <w:spacing w:after="0" w:line="240" w:lineRule="exact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sz w:val="24"/>
          <w:szCs w:val="24"/>
          <w:lang w:val="sk-SK"/>
        </w:rPr>
        <w:t>sú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schopn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rutinn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pr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evádzky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v b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žn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pr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evádzkovej 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činnosti Už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vate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ľa 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na d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ch U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>vate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ľa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14:paraId="0B248E2B" w14:textId="26F1F046" w:rsidR="00EB2324" w:rsidRPr="00B0776B" w:rsidRDefault="002F1801" w:rsidP="00127DEA">
      <w:pPr>
        <w:pStyle w:val="Odsekzoznamu"/>
        <w:numPr>
          <w:ilvl w:val="0"/>
          <w:numId w:val="3"/>
        </w:numPr>
        <w:spacing w:after="0" w:line="240" w:lineRule="exact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sz w:val="24"/>
          <w:szCs w:val="24"/>
          <w:lang w:val="sk-SK"/>
        </w:rPr>
        <w:t>bud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pracova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pod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R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>eferenčn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dokument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ácie</w:t>
      </w:r>
      <w:r w:rsidR="00EB2324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14:paraId="146EC298" w14:textId="7BD92409" w:rsidR="00EB2324" w:rsidRPr="00B0776B" w:rsidRDefault="00EB2324" w:rsidP="00127DEA">
      <w:pPr>
        <w:pStyle w:val="Odsekzoznamu"/>
        <w:numPr>
          <w:ilvl w:val="0"/>
          <w:numId w:val="3"/>
        </w:numPr>
        <w:spacing w:after="0" w:line="240" w:lineRule="exact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sz w:val="24"/>
          <w:szCs w:val="24"/>
          <w:lang w:val="sk-SK"/>
        </w:rPr>
        <w:t>poskytn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výstupy 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al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ebo podklady pr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výstupy, kt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ré bud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úlade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s</w:t>
      </w:r>
      <w:r w:rsidR="00043229" w:rsidRPr="00B0776B">
        <w:rPr>
          <w:rFonts w:ascii="Times New Roman" w:hAnsi="Times New Roman" w:cs="Times New Roman"/>
          <w:sz w:val="24"/>
          <w:szCs w:val="24"/>
          <w:lang w:val="sk-SK"/>
        </w:rPr>
        <w:t> platnými a účinnými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43229" w:rsidRPr="00B0776B">
        <w:rPr>
          <w:rFonts w:ascii="Times New Roman" w:hAnsi="Times New Roman" w:cs="Times New Roman"/>
          <w:sz w:val="24"/>
          <w:szCs w:val="24"/>
          <w:lang w:val="sk-SK"/>
        </w:rPr>
        <w:t>právn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043229" w:rsidRPr="00B0776B">
        <w:rPr>
          <w:rFonts w:ascii="Times New Roman" w:hAnsi="Times New Roman" w:cs="Times New Roman"/>
          <w:sz w:val="24"/>
          <w:szCs w:val="24"/>
          <w:lang w:val="sk-SK"/>
        </w:rPr>
        <w:t>mi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>edpi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smi</w:t>
      </w:r>
      <w:r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5643B613" w14:textId="2193B27D" w:rsidR="002F1801" w:rsidRPr="00B0776B" w:rsidRDefault="00EB2324" w:rsidP="00DF6307">
      <w:pPr>
        <w:spacing w:before="120" w:after="120" w:line="24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hAnsi="Times New Roman" w:cs="Times New Roman"/>
          <w:sz w:val="24"/>
          <w:szCs w:val="24"/>
          <w:lang w:val="sk-SK"/>
        </w:rPr>
        <w:t>Záruka je po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dm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4422B7" w:rsidRPr="00B0776B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2F1801" w:rsidRPr="00B0776B">
        <w:rPr>
          <w:rFonts w:ascii="Times New Roman" w:hAnsi="Times New Roman" w:cs="Times New Roman"/>
          <w:sz w:val="24"/>
          <w:szCs w:val="24"/>
          <w:lang w:val="sk-SK"/>
        </w:rPr>
        <w:t xml:space="preserve"> úhradou 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Poplatku za poskytnut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práva používa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produkt </w:t>
      </w:r>
      <w:r w:rsidR="0004125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čl. 3 </w:t>
      </w:r>
      <w:proofErr w:type="spellStart"/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odst</w:t>
      </w:r>
      <w:proofErr w:type="spellEnd"/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3.</w:t>
      </w:r>
      <w:r w:rsidR="00A2695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2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chto obchodn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podm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k, p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ríp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Poplatku za poskytnut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práva používa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aktuáln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verz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e </w:t>
      </w:r>
      <w:r w:rsidR="00CC1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ľa 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čl. 7.za dané obdob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2F180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</w:t>
      </w:r>
    </w:p>
    <w:p w14:paraId="6D197697" w14:textId="3A331F2E" w:rsidR="00DB441E" w:rsidRPr="00B0776B" w:rsidRDefault="00DF6307" w:rsidP="00DF6307">
      <w:pPr>
        <w:spacing w:before="120" w:after="12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6.3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Ž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 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 str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 ne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odpov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dá za škodu, kt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rá vznikla v d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ô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sledku v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ecne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nesprávn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ho 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ebo inak chybného zad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ania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kt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ré obdrž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la od druh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CC1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strany. </w:t>
      </w:r>
    </w:p>
    <w:p w14:paraId="345FF381" w14:textId="22025357" w:rsidR="00DB441E" w:rsidRPr="00B0776B" w:rsidRDefault="00DF6307" w:rsidP="00EB2324">
      <w:p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6.4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Poskytovate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ne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odpov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dá za škodu</w:t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vzni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knutú</w:t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</w:t>
      </w:r>
    </w:p>
    <w:p w14:paraId="04B45AA3" w14:textId="4AF225DE" w:rsidR="00DB441E" w:rsidRPr="00B0776B" w:rsidRDefault="00EB2324" w:rsidP="00127DEA">
      <w:pPr>
        <w:pStyle w:val="Odsekzoznamu"/>
        <w:numPr>
          <w:ilvl w:val="0"/>
          <w:numId w:val="7"/>
        </w:numPr>
        <w:spacing w:before="120" w:after="12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 d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ô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sledk</w:t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 použit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aplik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v rozpor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s Referenčn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ou</w:t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dokument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áciu</w:t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14:paraId="2DFAE197" w14:textId="222B51E6" w:rsidR="00DB441E" w:rsidRPr="00B0776B" w:rsidRDefault="00EB2324" w:rsidP="00127DEA">
      <w:pPr>
        <w:pStyle w:val="Odsekzoznamu"/>
        <w:numPr>
          <w:ilvl w:val="0"/>
          <w:numId w:val="7"/>
        </w:numPr>
        <w:spacing w:before="120" w:after="12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m, že 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aplik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áciou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pracuj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ľudia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bez</w:t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DB441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íslušných odborných znalostí,</w:t>
      </w:r>
    </w:p>
    <w:p w14:paraId="24CDF8D4" w14:textId="0648D41B" w:rsidR="00EB2324" w:rsidRPr="00B0776B" w:rsidRDefault="00B337B8" w:rsidP="00127DEA">
      <w:pPr>
        <w:pStyle w:val="Odsekzoznamu"/>
        <w:numPr>
          <w:ilvl w:val="0"/>
          <w:numId w:val="7"/>
        </w:numPr>
        <w:spacing w:before="120" w:after="12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m, že </w:t>
      </w:r>
      <w:proofErr w:type="spellStart"/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vady</w:t>
      </w:r>
      <w:proofErr w:type="spellEnd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aplik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neb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oli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ž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ľom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včas oznámen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 </w:t>
      </w:r>
    </w:p>
    <w:p w14:paraId="0CCFAA92" w14:textId="3BC9DC2B" w:rsidR="00EB2324" w:rsidRPr="00B0776B" w:rsidRDefault="00DF6307" w:rsidP="00DF6307">
      <w:pPr>
        <w:spacing w:before="120" w:after="12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6.5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  <w:t>Poskytovate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ďalej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nem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ô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že zaruči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že aplik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bud</w:t>
      </w:r>
      <w:r w:rsidR="004422B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ú 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úplne</w:t>
      </w:r>
      <w:r w:rsidR="00B337B8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s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B337B8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lad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B337B8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 p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B337B8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edstavami U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ž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ľa 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 bud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absol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útne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bezchybné. </w:t>
      </w:r>
    </w:p>
    <w:p w14:paraId="15CF5671" w14:textId="317EA3F2" w:rsidR="00EB2324" w:rsidRPr="00B0776B" w:rsidRDefault="00DF6307" w:rsidP="00DF6307">
      <w:pPr>
        <w:spacing w:before="120" w:after="12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6.6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Náhrada škody s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riadi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íslušnými ustanoven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iami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Obchodn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záko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ník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p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ričom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maximáln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výš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ka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náhrady škody 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odpov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dá 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obstarávacej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cen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aplik</w:t>
      </w:r>
      <w:r w:rsidR="00C570F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="00EB232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14:paraId="5858E8F9" w14:textId="5B54E3EC" w:rsidR="00043229" w:rsidRPr="00B0776B" w:rsidRDefault="002E1110" w:rsidP="00127DEA">
      <w:pPr>
        <w:pStyle w:val="Styl1"/>
        <w:numPr>
          <w:ilvl w:val="0"/>
          <w:numId w:val="11"/>
        </w:numPr>
        <w:spacing w:before="360" w:beforeAutospacing="0"/>
        <w:ind w:hanging="720"/>
        <w:rPr>
          <w:lang w:val="sk-SK"/>
        </w:rPr>
      </w:pPr>
      <w:r w:rsidRPr="00B0776B">
        <w:rPr>
          <w:lang w:val="sk-SK"/>
        </w:rPr>
        <w:t>Rek</w:t>
      </w:r>
      <w:r w:rsidR="00043229" w:rsidRPr="00B0776B">
        <w:rPr>
          <w:lang w:val="sk-SK"/>
        </w:rPr>
        <w:t>lam</w:t>
      </w:r>
      <w:r w:rsidR="00C570FE" w:rsidRPr="00B0776B">
        <w:rPr>
          <w:lang w:val="sk-SK"/>
        </w:rPr>
        <w:t>ácia</w:t>
      </w:r>
    </w:p>
    <w:p w14:paraId="1BF81FB7" w14:textId="13C8A74D" w:rsidR="00AA14D6" w:rsidRPr="00B0776B" w:rsidRDefault="00B337B8" w:rsidP="00AA14D6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7.1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p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ípad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eukázateľného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ô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sob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ohlá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senej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reklamačn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vady</w:t>
      </w:r>
      <w:proofErr w:type="spellEnd"/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 pr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hu záručn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doby je Poskytovate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povinn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bez zbyt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čného odkladu zaháji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prác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 jej vy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riešení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Vy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ri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ešením reklam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rozum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pod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povahy </w:t>
      </w:r>
      <w:proofErr w:type="spellStart"/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vady</w:t>
      </w:r>
      <w:proofErr w:type="spellEnd"/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jej odstr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 al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ebo stanoven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ď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alš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 postupu, kt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rý umožní užív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aplik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ácií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bez výrazných o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me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zení</w:t>
      </w:r>
      <w:r w:rsidR="00C135B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až do úplného odstr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enia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</w:t>
      </w:r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vady</w:t>
      </w:r>
      <w:proofErr w:type="spellEnd"/>
      <w:r w:rsidR="00AA14D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</w:t>
      </w:r>
    </w:p>
    <w:p w14:paraId="18E57460" w14:textId="348EB5B3" w:rsidR="00AA14D6" w:rsidRPr="00B0776B" w:rsidRDefault="00AA14D6" w:rsidP="00AA14D6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7.2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  <w:t xml:space="preserve">Za 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preukázateľný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ô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sob ohlá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vady</w:t>
      </w:r>
      <w:proofErr w:type="spellEnd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považuje vypln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od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sl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formulá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 adrese </w:t>
      </w:r>
      <w:hyperlink r:id="rId10" w:history="1">
        <w:r w:rsidR="00D05A2B" w:rsidRPr="00B0776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 w:eastAsia="cs-CZ"/>
          </w:rPr>
          <w:t>http://cs.vema.sk</w:t>
        </w:r>
      </w:hyperlink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ebo </w:t>
      </w:r>
      <w:r w:rsidR="007A59D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na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Zákazn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ck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web</w:t>
      </w:r>
      <w:r w:rsidR="0087102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ebo ohlá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vady</w:t>
      </w:r>
      <w:proofErr w:type="spellEnd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 pracovi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sku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Poskytovate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tzv. Centr</w:t>
      </w:r>
      <w:r w:rsidR="0087102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služ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eb na tel.: </w:t>
      </w:r>
      <w:bookmarkStart w:id="11" w:name="OLE_LINK3"/>
      <w:bookmarkStart w:id="12" w:name="OLE_LINK4"/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02</w:t>
      </w:r>
      <w:r w:rsidR="00C135B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20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5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10 912</w:t>
      </w:r>
      <w:bookmarkEnd w:id="11"/>
      <w:bookmarkEnd w:id="12"/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pracovn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dn</w:t>
      </w:r>
      <w:r w:rsidR="00EA389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 dob</w:t>
      </w:r>
      <w:r w:rsidR="0087102A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od 8.00 hod. do 17.00 hod. Reklam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zadané mimo uveden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dobu s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považuj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za zadané 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8.00 hod. n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sleduj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 pracovn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 d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ňa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Pok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iaľ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 15 min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 od ohlá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zá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vady</w:t>
      </w:r>
      <w:proofErr w:type="spellEnd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pomoc</w:t>
      </w:r>
      <w:r w:rsidR="00EA5DB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formul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ára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Už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C135B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nedostane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e-mail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potvr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denie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ohlás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vadu</w:t>
      </w:r>
      <w:proofErr w:type="spellEnd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prost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edn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ctv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v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yš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 uveden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telef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onickej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linky. </w:t>
      </w:r>
    </w:p>
    <w:p w14:paraId="4111392E" w14:textId="753112A2" w:rsidR="00FE1DB4" w:rsidRPr="00B0776B" w:rsidRDefault="00AA14D6" w:rsidP="00AA14D6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7.3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Ak neoznámil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Už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vadu</w:t>
      </w:r>
      <w:proofErr w:type="spellEnd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bez zbyt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čného odkladu pot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om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 j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moh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 p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 včasn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ehliadke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 dostat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čn</w:t>
      </w:r>
      <w:r w:rsidR="00EA630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starostlivosti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zisti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stráca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práva z</w:t>
      </w:r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vadného pln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A1053D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FE1DB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14:paraId="57F60EFC" w14:textId="06E7AAD6" w:rsidR="00624C34" w:rsidRPr="00B0776B" w:rsidRDefault="00E220ED" w:rsidP="00127DEA">
      <w:pPr>
        <w:pStyle w:val="Styl1"/>
        <w:keepNext/>
        <w:numPr>
          <w:ilvl w:val="0"/>
          <w:numId w:val="11"/>
        </w:numPr>
        <w:ind w:hanging="720"/>
        <w:rPr>
          <w:lang w:val="sk-SK"/>
        </w:rPr>
      </w:pPr>
      <w:bookmarkStart w:id="13" w:name="Vema_web1.368"/>
      <w:bookmarkEnd w:id="13"/>
      <w:r w:rsidRPr="00B0776B">
        <w:rPr>
          <w:lang w:val="sk-SK"/>
        </w:rPr>
        <w:t xml:space="preserve">Ochrana </w:t>
      </w:r>
      <w:r w:rsidR="009E2189" w:rsidRPr="00B0776B">
        <w:rPr>
          <w:lang w:val="sk-SK"/>
        </w:rPr>
        <w:t xml:space="preserve">obchodného tajomstva a </w:t>
      </w:r>
      <w:r w:rsidRPr="00B0776B">
        <w:rPr>
          <w:lang w:val="sk-SK"/>
        </w:rPr>
        <w:t>osobn</w:t>
      </w:r>
      <w:r w:rsidR="00EA6306" w:rsidRPr="00B0776B">
        <w:rPr>
          <w:lang w:val="sk-SK"/>
        </w:rPr>
        <w:t>ý</w:t>
      </w:r>
      <w:r w:rsidRPr="00B0776B">
        <w:rPr>
          <w:lang w:val="sk-SK"/>
        </w:rPr>
        <w:t>ch údaj</w:t>
      </w:r>
      <w:r w:rsidR="00EA6306" w:rsidRPr="00B0776B">
        <w:rPr>
          <w:lang w:val="sk-SK"/>
        </w:rPr>
        <w:t>ov</w:t>
      </w:r>
      <w:r w:rsidR="00DF6307" w:rsidRPr="00B0776B">
        <w:rPr>
          <w:lang w:val="sk-SK"/>
        </w:rPr>
        <w:t>, mlč</w:t>
      </w:r>
      <w:r w:rsidR="00EA6306" w:rsidRPr="00B0776B">
        <w:rPr>
          <w:lang w:val="sk-SK"/>
        </w:rPr>
        <w:t>a</w:t>
      </w:r>
      <w:r w:rsidR="00DF6307" w:rsidRPr="00B0776B">
        <w:rPr>
          <w:lang w:val="sk-SK"/>
        </w:rPr>
        <w:t>nlivos</w:t>
      </w:r>
      <w:r w:rsidR="00EA6306" w:rsidRPr="00B0776B">
        <w:rPr>
          <w:lang w:val="sk-SK"/>
        </w:rPr>
        <w:t>ť</w:t>
      </w:r>
    </w:p>
    <w:p w14:paraId="05CE7AA1" w14:textId="637B5AF8" w:rsidR="0003667F" w:rsidRPr="00B0776B" w:rsidRDefault="009E2189" w:rsidP="00127DEA">
      <w:pPr>
        <w:pStyle w:val="nadpis2rovn"/>
        <w:keepNext w:val="0"/>
        <w:numPr>
          <w:ilvl w:val="1"/>
          <w:numId w:val="8"/>
        </w:numPr>
        <w:spacing w:before="120" w:line="280" w:lineRule="exact"/>
        <w:ind w:left="709" w:hanging="709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Poskytovate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nemá b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žn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p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ístup k d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t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 Už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, 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ktoré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sú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s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pracováv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IS Vema. Tento p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ístup s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realizuje 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len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v p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ípad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servisn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ho 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alebo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iného poradenského zásahu z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strany Poskytovate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výlučn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na základ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ž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dosti Už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="00DF6307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</w:t>
      </w:r>
    </w:p>
    <w:p w14:paraId="481192F2" w14:textId="4B6F7395" w:rsidR="0003667F" w:rsidRPr="00B0776B" w:rsidRDefault="009E2189" w:rsidP="00127DEA">
      <w:pPr>
        <w:pStyle w:val="nadpis2rovn"/>
        <w:keepNext w:val="0"/>
        <w:numPr>
          <w:ilvl w:val="1"/>
          <w:numId w:val="8"/>
        </w:numPr>
        <w:spacing w:before="120" w:line="280" w:lineRule="exact"/>
        <w:ind w:left="709" w:hanging="709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Poskytovate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s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proofErr w:type="spellStart"/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zava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ä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uje</w:t>
      </w:r>
      <w:proofErr w:type="spellEnd"/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zachováva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mlč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nlivos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o vše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tký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ch údaj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ch a inform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ch Už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, kt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ré 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sú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obchodn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ho, finančn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ho, právn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ho, účt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ov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ho, organizačn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ho, technického, bezpečnost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ho či iného charakteru, kt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ré maj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ú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povahu osobn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ý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ch údaj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ov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v 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z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mysl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GDPR či obchodn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ho taj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mstv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v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z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mysl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§ </w:t>
      </w:r>
      <w:r w:rsidR="00A73ADA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17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ob</w:t>
      </w:r>
      <w:r w:rsidR="00A73ADA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chodné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ho záko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ník</w:t>
      </w:r>
      <w:r w:rsid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, s 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ktorými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p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de do styku v rámci realiz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 pož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adav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iek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Už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týkaj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ú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ch s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najmä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technick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ej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podpory a úprav IS Vema (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ďa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le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j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l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en „Inform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 Už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“). Poskytovate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s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zav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ä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zuje s Inform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mi Už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nakl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da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v s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ú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lad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s p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íslušnými právn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y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mi p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edpis</w:t>
      </w:r>
      <w:r w:rsidR="00F45E0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mi</w:t>
      </w:r>
      <w:r w:rsidR="00DF6307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</w:t>
      </w:r>
    </w:p>
    <w:p w14:paraId="50F3FC6B" w14:textId="7D71F38E" w:rsidR="00B0776B" w:rsidRPr="00B0776B" w:rsidRDefault="004A09F9" w:rsidP="00127DEA">
      <w:pPr>
        <w:pStyle w:val="nadpis2rovn"/>
        <w:keepNext w:val="0"/>
        <w:numPr>
          <w:ilvl w:val="1"/>
          <w:numId w:val="8"/>
        </w:numPr>
        <w:spacing w:before="120" w:line="280" w:lineRule="exact"/>
        <w:ind w:left="709" w:hanging="709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</w:pP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Z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mluvn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é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strany ber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ú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na v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dom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ie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, že Poskytovate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n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ie je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v poz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i 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s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pr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ostredkovateľa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osobn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ý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ch údaj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ov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v 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z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mysl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čl. 4 </w:t>
      </w:r>
      <w:proofErr w:type="spellStart"/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odst</w:t>
      </w:r>
      <w:proofErr w:type="spellEnd"/>
      <w:r w:rsidR="00B0776B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 8 GDPR..</w:t>
      </w:r>
    </w:p>
    <w:p w14:paraId="0CD8B1FA" w14:textId="60CF567A" w:rsidR="00DF6307" w:rsidRPr="00B0776B" w:rsidRDefault="009E2189" w:rsidP="00127DEA">
      <w:pPr>
        <w:pStyle w:val="nadpis2rovn"/>
        <w:keepNext w:val="0"/>
        <w:numPr>
          <w:ilvl w:val="1"/>
          <w:numId w:val="8"/>
        </w:numPr>
        <w:spacing w:before="120" w:line="280" w:lineRule="exact"/>
        <w:ind w:left="709" w:hanging="709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Poskytovate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s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zav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ä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zuje, že zachová mlč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nlivos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o vše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tký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ch Inform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ch Už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 T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to povinnos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zah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ŕňa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záv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ä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z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k Poskytovate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, že Inform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 Už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neoznámi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bez s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ú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hlasu Už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t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et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ej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osob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a za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bráni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neoprávn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mu p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ístupu t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etích os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ô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b k nim, nevyužije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ich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v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svoj 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prosp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ch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,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alebo prospech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t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et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ej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osoby a nebude s nimi nakl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da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inak,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ako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pre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účel, pr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kt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rý mu byl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s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ístupn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é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</w:t>
      </w:r>
    </w:p>
    <w:p w14:paraId="61D4D821" w14:textId="57DC4A6E" w:rsidR="00DF6307" w:rsidRPr="00B0776B" w:rsidRDefault="009E2189" w:rsidP="00127DEA">
      <w:pPr>
        <w:pStyle w:val="nadpis2rovn"/>
        <w:keepNext w:val="0"/>
        <w:numPr>
          <w:ilvl w:val="1"/>
          <w:numId w:val="8"/>
        </w:numPr>
        <w:spacing w:before="120" w:line="280" w:lineRule="exact"/>
        <w:ind w:left="709" w:hanging="709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Poskytovate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pr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hla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s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uje, že Inform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 Už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s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ístupní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len tým svojim 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zam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stnanc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m a spolupracovník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m,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ktorým je ich treba sprístupniť</w:t>
      </w:r>
      <w:r w:rsidR="00EE7F01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z dôvodu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spln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pož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adavk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y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Už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vate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ľa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a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len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v ne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vyhnutne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potrebnom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rozsahu.</w:t>
      </w:r>
      <w:r w:rsidR="006201C4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</w:t>
      </w:r>
    </w:p>
    <w:p w14:paraId="7D544A5F" w14:textId="51CF3E69" w:rsidR="00DF6307" w:rsidRPr="00B0776B" w:rsidRDefault="004A09F9" w:rsidP="00127DEA">
      <w:pPr>
        <w:pStyle w:val="nadpis2rovn"/>
        <w:keepNext w:val="0"/>
        <w:numPr>
          <w:ilvl w:val="1"/>
          <w:numId w:val="8"/>
        </w:numPr>
        <w:spacing w:before="120" w:line="280" w:lineRule="exact"/>
        <w:ind w:left="709" w:hanging="709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</w:pP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</w:t>
      </w:r>
      <w:r w:rsidRP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oskytovateľ sa zaväzuje, že zaviaže k povinnosti mlčanlivosti uvedenej v ods. 8.4 všetkých svojich zamestnancov a spolupracovníkov, ktorí prídu s Informáciami Užívateľa do styku v rámci plnenia svojich pracovných či zmluvných povinností.</w:t>
      </w:r>
      <w:r w:rsidR="009E2189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</w:t>
      </w:r>
      <w:r w:rsidR="006201C4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</w:t>
      </w:r>
    </w:p>
    <w:p w14:paraId="7329D96B" w14:textId="5AEC3E12" w:rsidR="006201C4" w:rsidRPr="00B0776B" w:rsidRDefault="004A09F9" w:rsidP="00127DEA">
      <w:pPr>
        <w:pStyle w:val="nadpis2rovn"/>
        <w:keepNext w:val="0"/>
        <w:numPr>
          <w:ilvl w:val="1"/>
          <w:numId w:val="8"/>
        </w:numPr>
        <w:spacing w:before="120" w:line="280" w:lineRule="exact"/>
        <w:ind w:left="709" w:hanging="709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</w:pPr>
      <w:r w:rsidRP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Poskytovateľ nebude vytvárať kópie Informácií Užívateľa alebo </w:t>
      </w:r>
      <w:r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ich</w:t>
      </w:r>
      <w:r w:rsidRP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inak reprodukovať, ak to nebude nevyhnutné na splnenie účelu, za ktorým mu boli sprístupnené. V takom prípade kópie uchová iba po dobu nevyhnutnú na splnenie uvedeného účelu</w:t>
      </w:r>
      <w:r w:rsidR="009E2189"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</w:t>
      </w:r>
    </w:p>
    <w:p w14:paraId="72637851" w14:textId="600F495D" w:rsidR="00B0776B" w:rsidRPr="00B0776B" w:rsidRDefault="00B0776B" w:rsidP="00127DEA">
      <w:pPr>
        <w:pStyle w:val="nadpis2rovn"/>
        <w:keepNext w:val="0"/>
        <w:numPr>
          <w:ilvl w:val="1"/>
          <w:numId w:val="8"/>
        </w:numPr>
        <w:spacing w:before="120" w:line="280" w:lineRule="exact"/>
        <w:ind w:left="709" w:hanging="709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</w:pP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Povinnos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ť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mlč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nlivosti uvedená v </w:t>
      </w:r>
      <w:proofErr w:type="spellStart"/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odst</w:t>
      </w:r>
      <w:proofErr w:type="spellEnd"/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 8.4 tohto článku s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netýk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a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 xml:space="preserve"> inform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á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c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i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í, kt</w:t>
      </w:r>
      <w:r w:rsidR="004A09F9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o</w:t>
      </w:r>
      <w:r w:rsidRPr="00B0776B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ré:</w:t>
      </w:r>
    </w:p>
    <w:p w14:paraId="6D0BB688" w14:textId="0D0AEDE0" w:rsidR="00B0776B" w:rsidRPr="00CE274F" w:rsidRDefault="004A09F9" w:rsidP="00127DEA">
      <w:pPr>
        <w:pStyle w:val="Zkladntext20"/>
        <w:numPr>
          <w:ilvl w:val="2"/>
          <w:numId w:val="8"/>
        </w:numPr>
        <w:spacing w:before="0" w:line="240" w:lineRule="auto"/>
        <w:jc w:val="both"/>
        <w:rPr>
          <w:sz w:val="24"/>
          <w:szCs w:val="24"/>
          <w:lang w:val="sk-SK"/>
        </w:rPr>
      </w:pPr>
      <w:r w:rsidRPr="00CE274F">
        <w:rPr>
          <w:sz w:val="24"/>
          <w:szCs w:val="24"/>
          <w:lang w:val="sk-SK"/>
        </w:rPr>
        <w:t>sú</w:t>
      </w:r>
      <w:r w:rsidR="00B0776B" w:rsidRPr="00CE274F">
        <w:rPr>
          <w:sz w:val="24"/>
          <w:szCs w:val="24"/>
          <w:lang w:val="sk-SK"/>
        </w:rPr>
        <w:t xml:space="preserve"> ve</w:t>
      </w:r>
      <w:r w:rsidRPr="00CE274F">
        <w:rPr>
          <w:sz w:val="24"/>
          <w:szCs w:val="24"/>
          <w:lang w:val="sk-SK"/>
        </w:rPr>
        <w:t>r</w:t>
      </w:r>
      <w:r w:rsidR="00B0776B" w:rsidRPr="00CE274F">
        <w:rPr>
          <w:sz w:val="24"/>
          <w:szCs w:val="24"/>
          <w:lang w:val="sk-SK"/>
        </w:rPr>
        <w:t>ejn</w:t>
      </w:r>
      <w:r w:rsidRPr="00CE274F">
        <w:rPr>
          <w:sz w:val="24"/>
          <w:szCs w:val="24"/>
          <w:lang w:val="sk-SK"/>
        </w:rPr>
        <w:t>e</w:t>
      </w:r>
      <w:r w:rsidR="00B0776B" w:rsidRPr="00CE274F">
        <w:rPr>
          <w:sz w:val="24"/>
          <w:szCs w:val="24"/>
          <w:lang w:val="sk-SK"/>
        </w:rPr>
        <w:t xml:space="preserve"> znám</w:t>
      </w:r>
      <w:r w:rsidRPr="00CE274F">
        <w:rPr>
          <w:sz w:val="24"/>
          <w:szCs w:val="24"/>
          <w:lang w:val="sk-SK"/>
        </w:rPr>
        <w:t>y</w:t>
      </w:r>
      <w:r w:rsidR="00B0776B" w:rsidRPr="00CE274F">
        <w:rPr>
          <w:sz w:val="24"/>
          <w:szCs w:val="24"/>
          <w:lang w:val="sk-SK"/>
        </w:rPr>
        <w:t>mi inform</w:t>
      </w:r>
      <w:r w:rsidRPr="00CE274F">
        <w:rPr>
          <w:sz w:val="24"/>
          <w:szCs w:val="24"/>
          <w:lang w:val="sk-SK"/>
        </w:rPr>
        <w:t>á</w:t>
      </w:r>
      <w:r w:rsidR="00B0776B" w:rsidRPr="00CE274F">
        <w:rPr>
          <w:sz w:val="24"/>
          <w:szCs w:val="24"/>
          <w:lang w:val="sk-SK"/>
        </w:rPr>
        <w:t>c</w:t>
      </w:r>
      <w:r w:rsidRPr="00CE274F">
        <w:rPr>
          <w:sz w:val="24"/>
          <w:szCs w:val="24"/>
          <w:lang w:val="sk-SK"/>
        </w:rPr>
        <w:t>ia</w:t>
      </w:r>
      <w:r w:rsidR="00127DEA" w:rsidRPr="00CE274F">
        <w:rPr>
          <w:sz w:val="24"/>
          <w:szCs w:val="24"/>
          <w:lang w:val="sk-SK"/>
        </w:rPr>
        <w:t>m</w:t>
      </w:r>
      <w:r w:rsidR="00B0776B" w:rsidRPr="00CE274F">
        <w:rPr>
          <w:sz w:val="24"/>
          <w:szCs w:val="24"/>
          <w:lang w:val="sk-SK"/>
        </w:rPr>
        <w:t>i,</w:t>
      </w:r>
    </w:p>
    <w:p w14:paraId="75666A07" w14:textId="3B0AE110" w:rsidR="00B0776B" w:rsidRPr="00CE274F" w:rsidRDefault="00B0776B" w:rsidP="00127DEA">
      <w:pPr>
        <w:pStyle w:val="Zkladntext20"/>
        <w:numPr>
          <w:ilvl w:val="2"/>
          <w:numId w:val="8"/>
        </w:numPr>
        <w:spacing w:before="0" w:line="240" w:lineRule="auto"/>
        <w:jc w:val="both"/>
        <w:rPr>
          <w:sz w:val="24"/>
          <w:szCs w:val="24"/>
          <w:lang w:val="sk-SK"/>
        </w:rPr>
      </w:pPr>
      <w:r w:rsidRPr="00CE274F">
        <w:rPr>
          <w:sz w:val="24"/>
          <w:szCs w:val="24"/>
          <w:lang w:val="sk-SK"/>
        </w:rPr>
        <w:t>Už</w:t>
      </w:r>
      <w:r w:rsidR="004A09F9" w:rsidRPr="00CE274F">
        <w:rPr>
          <w:sz w:val="24"/>
          <w:szCs w:val="24"/>
          <w:lang w:val="sk-SK"/>
        </w:rPr>
        <w:t>í</w:t>
      </w:r>
      <w:r w:rsidRPr="00CE274F">
        <w:rPr>
          <w:sz w:val="24"/>
          <w:szCs w:val="24"/>
          <w:lang w:val="sk-SK"/>
        </w:rPr>
        <w:t>vate</w:t>
      </w:r>
      <w:r w:rsidR="004A09F9" w:rsidRPr="00CE274F">
        <w:rPr>
          <w:sz w:val="24"/>
          <w:szCs w:val="24"/>
          <w:lang w:val="sk-SK"/>
        </w:rPr>
        <w:t>ľ</w:t>
      </w:r>
      <w:r w:rsidRPr="00CE274F">
        <w:rPr>
          <w:sz w:val="24"/>
          <w:szCs w:val="24"/>
          <w:lang w:val="sk-SK"/>
        </w:rPr>
        <w:t xml:space="preserve"> sám </w:t>
      </w:r>
      <w:r w:rsidR="004A09F9" w:rsidRPr="00CE274F">
        <w:rPr>
          <w:sz w:val="24"/>
          <w:szCs w:val="24"/>
          <w:lang w:val="sk-SK"/>
        </w:rPr>
        <w:t>s</w:t>
      </w:r>
      <w:r w:rsidRPr="00CE274F">
        <w:rPr>
          <w:sz w:val="24"/>
          <w:szCs w:val="24"/>
          <w:lang w:val="sk-SK"/>
        </w:rPr>
        <w:t>p</w:t>
      </w:r>
      <w:r w:rsidR="004A09F9" w:rsidRPr="00CE274F">
        <w:rPr>
          <w:sz w:val="24"/>
          <w:szCs w:val="24"/>
          <w:lang w:val="sk-SK"/>
        </w:rPr>
        <w:t>r</w:t>
      </w:r>
      <w:r w:rsidRPr="00CE274F">
        <w:rPr>
          <w:sz w:val="24"/>
          <w:szCs w:val="24"/>
          <w:lang w:val="sk-SK"/>
        </w:rPr>
        <w:t xml:space="preserve">ístupnil </w:t>
      </w:r>
      <w:r w:rsidR="00127DEA" w:rsidRPr="00CE274F">
        <w:rPr>
          <w:sz w:val="24"/>
          <w:szCs w:val="24"/>
          <w:lang w:val="sk-SK"/>
        </w:rPr>
        <w:t>alebo</w:t>
      </w:r>
      <w:r w:rsidRPr="00CE274F">
        <w:rPr>
          <w:sz w:val="24"/>
          <w:szCs w:val="24"/>
          <w:lang w:val="sk-SK"/>
        </w:rPr>
        <w:t xml:space="preserve"> </w:t>
      </w:r>
      <w:r w:rsidR="00127DEA" w:rsidRPr="00CE274F">
        <w:rPr>
          <w:sz w:val="24"/>
          <w:szCs w:val="24"/>
          <w:lang w:val="sk-SK"/>
        </w:rPr>
        <w:t>s</w:t>
      </w:r>
      <w:r w:rsidRPr="00CE274F">
        <w:rPr>
          <w:sz w:val="24"/>
          <w:szCs w:val="24"/>
          <w:lang w:val="sk-SK"/>
        </w:rPr>
        <w:t>p</w:t>
      </w:r>
      <w:r w:rsidR="00127DEA" w:rsidRPr="00CE274F">
        <w:rPr>
          <w:sz w:val="24"/>
          <w:szCs w:val="24"/>
          <w:lang w:val="sk-SK"/>
        </w:rPr>
        <w:t>r</w:t>
      </w:r>
      <w:r w:rsidRPr="00CE274F">
        <w:rPr>
          <w:sz w:val="24"/>
          <w:szCs w:val="24"/>
          <w:lang w:val="sk-SK"/>
        </w:rPr>
        <w:t>ístupní ve</w:t>
      </w:r>
      <w:r w:rsidR="00127DEA" w:rsidRPr="00CE274F">
        <w:rPr>
          <w:sz w:val="24"/>
          <w:szCs w:val="24"/>
          <w:lang w:val="sk-SK"/>
        </w:rPr>
        <w:t>r</w:t>
      </w:r>
      <w:r w:rsidRPr="00CE274F">
        <w:rPr>
          <w:sz w:val="24"/>
          <w:szCs w:val="24"/>
          <w:lang w:val="sk-SK"/>
        </w:rPr>
        <w:t>ejnosti,</w:t>
      </w:r>
    </w:p>
    <w:p w14:paraId="74FE7AA9" w14:textId="7765B493" w:rsidR="00B0776B" w:rsidRPr="00CE274F" w:rsidRDefault="00B0776B" w:rsidP="00127DEA">
      <w:pPr>
        <w:pStyle w:val="Zkladntext20"/>
        <w:numPr>
          <w:ilvl w:val="2"/>
          <w:numId w:val="8"/>
        </w:numPr>
        <w:spacing w:before="0" w:line="240" w:lineRule="auto"/>
        <w:jc w:val="both"/>
        <w:rPr>
          <w:sz w:val="24"/>
          <w:szCs w:val="24"/>
          <w:lang w:val="sk-SK"/>
        </w:rPr>
      </w:pPr>
      <w:r w:rsidRPr="00CE274F">
        <w:rPr>
          <w:sz w:val="24"/>
          <w:szCs w:val="24"/>
          <w:lang w:val="sk-SK"/>
        </w:rPr>
        <w:t>m</w:t>
      </w:r>
      <w:r w:rsidR="00127DEA" w:rsidRPr="00CE274F">
        <w:rPr>
          <w:sz w:val="24"/>
          <w:szCs w:val="24"/>
          <w:lang w:val="sk-SK"/>
        </w:rPr>
        <w:t>a</w:t>
      </w:r>
      <w:r w:rsidRPr="00CE274F">
        <w:rPr>
          <w:sz w:val="24"/>
          <w:szCs w:val="24"/>
          <w:lang w:val="sk-SK"/>
        </w:rPr>
        <w:t>l Poskytovate</w:t>
      </w:r>
      <w:r w:rsidR="00127DEA" w:rsidRPr="00CE274F">
        <w:rPr>
          <w:sz w:val="24"/>
          <w:szCs w:val="24"/>
          <w:lang w:val="sk-SK"/>
        </w:rPr>
        <w:t>ľ</w:t>
      </w:r>
      <w:r w:rsidRPr="00CE274F">
        <w:rPr>
          <w:sz w:val="24"/>
          <w:szCs w:val="24"/>
          <w:lang w:val="sk-SK"/>
        </w:rPr>
        <w:t xml:space="preserve"> pr</w:t>
      </w:r>
      <w:r w:rsidR="00127DEA" w:rsidRPr="00CE274F">
        <w:rPr>
          <w:sz w:val="24"/>
          <w:szCs w:val="24"/>
          <w:lang w:val="sk-SK"/>
        </w:rPr>
        <w:t>eu</w:t>
      </w:r>
      <w:r w:rsidRPr="00CE274F">
        <w:rPr>
          <w:sz w:val="24"/>
          <w:szCs w:val="24"/>
          <w:lang w:val="sk-SK"/>
        </w:rPr>
        <w:t>k</w:t>
      </w:r>
      <w:r w:rsidR="00127DEA" w:rsidRPr="00CE274F">
        <w:rPr>
          <w:sz w:val="24"/>
          <w:szCs w:val="24"/>
          <w:lang w:val="sk-SK"/>
        </w:rPr>
        <w:t>á</w:t>
      </w:r>
      <w:r w:rsidRPr="00CE274F">
        <w:rPr>
          <w:sz w:val="24"/>
          <w:szCs w:val="24"/>
          <w:lang w:val="sk-SK"/>
        </w:rPr>
        <w:t>zate</w:t>
      </w:r>
      <w:r w:rsidR="00127DEA" w:rsidRPr="00CE274F">
        <w:rPr>
          <w:sz w:val="24"/>
          <w:szCs w:val="24"/>
          <w:lang w:val="sk-SK"/>
        </w:rPr>
        <w:t>ľ</w:t>
      </w:r>
      <w:r w:rsidRPr="00CE274F">
        <w:rPr>
          <w:sz w:val="24"/>
          <w:szCs w:val="24"/>
          <w:lang w:val="sk-SK"/>
        </w:rPr>
        <w:t>n</w:t>
      </w:r>
      <w:r w:rsidR="00127DEA" w:rsidRPr="00CE274F">
        <w:rPr>
          <w:sz w:val="24"/>
          <w:szCs w:val="24"/>
          <w:lang w:val="sk-SK"/>
        </w:rPr>
        <w:t>e</w:t>
      </w:r>
      <w:r w:rsidRPr="00CE274F">
        <w:rPr>
          <w:sz w:val="24"/>
          <w:szCs w:val="24"/>
          <w:lang w:val="sk-SK"/>
        </w:rPr>
        <w:t xml:space="preserve"> k dispoz</w:t>
      </w:r>
      <w:r w:rsidR="00127DEA" w:rsidRPr="00CE274F">
        <w:rPr>
          <w:sz w:val="24"/>
          <w:szCs w:val="24"/>
          <w:lang w:val="sk-SK"/>
        </w:rPr>
        <w:t>í</w:t>
      </w:r>
      <w:r w:rsidRPr="00CE274F">
        <w:rPr>
          <w:sz w:val="24"/>
          <w:szCs w:val="24"/>
          <w:lang w:val="sk-SK"/>
        </w:rPr>
        <w:t>c</w:t>
      </w:r>
      <w:r w:rsidR="00127DEA" w:rsidRPr="00CE274F">
        <w:rPr>
          <w:sz w:val="24"/>
          <w:szCs w:val="24"/>
          <w:lang w:val="sk-SK"/>
        </w:rPr>
        <w:t>i</w:t>
      </w:r>
      <w:r w:rsidRPr="00CE274F">
        <w:rPr>
          <w:sz w:val="24"/>
          <w:szCs w:val="24"/>
          <w:lang w:val="sk-SK"/>
        </w:rPr>
        <w:t xml:space="preserve">i </w:t>
      </w:r>
      <w:r w:rsidR="00127DEA" w:rsidRPr="00CE274F">
        <w:rPr>
          <w:sz w:val="24"/>
          <w:szCs w:val="24"/>
          <w:lang w:val="sk-SK"/>
        </w:rPr>
        <w:t>už</w:t>
      </w:r>
      <w:r w:rsidRPr="00CE274F">
        <w:rPr>
          <w:sz w:val="24"/>
          <w:szCs w:val="24"/>
          <w:lang w:val="sk-SK"/>
        </w:rPr>
        <w:t xml:space="preserve"> p</w:t>
      </w:r>
      <w:r w:rsidR="00127DEA" w:rsidRPr="00CE274F">
        <w:rPr>
          <w:sz w:val="24"/>
          <w:szCs w:val="24"/>
          <w:lang w:val="sk-SK"/>
        </w:rPr>
        <w:t>r</w:t>
      </w:r>
      <w:r w:rsidRPr="00CE274F">
        <w:rPr>
          <w:sz w:val="24"/>
          <w:szCs w:val="24"/>
          <w:lang w:val="sk-SK"/>
        </w:rPr>
        <w:t xml:space="preserve">ed ich </w:t>
      </w:r>
      <w:r w:rsidR="00127DEA" w:rsidRPr="00CE274F">
        <w:rPr>
          <w:sz w:val="24"/>
          <w:szCs w:val="24"/>
          <w:lang w:val="sk-SK"/>
        </w:rPr>
        <w:t>s</w:t>
      </w:r>
      <w:r w:rsidRPr="00CE274F">
        <w:rPr>
          <w:sz w:val="24"/>
          <w:szCs w:val="24"/>
          <w:lang w:val="sk-SK"/>
        </w:rPr>
        <w:t>p</w:t>
      </w:r>
      <w:r w:rsidR="00127DEA" w:rsidRPr="00CE274F">
        <w:rPr>
          <w:sz w:val="24"/>
          <w:szCs w:val="24"/>
          <w:lang w:val="sk-SK"/>
        </w:rPr>
        <w:t>r</w:t>
      </w:r>
      <w:r w:rsidRPr="00CE274F">
        <w:rPr>
          <w:sz w:val="24"/>
          <w:szCs w:val="24"/>
          <w:lang w:val="sk-SK"/>
        </w:rPr>
        <w:t>ístupn</w:t>
      </w:r>
      <w:r w:rsidR="00127DEA" w:rsidRPr="00CE274F">
        <w:rPr>
          <w:sz w:val="24"/>
          <w:szCs w:val="24"/>
          <w:lang w:val="sk-SK"/>
        </w:rPr>
        <w:t>e</w:t>
      </w:r>
      <w:r w:rsidRPr="00CE274F">
        <w:rPr>
          <w:sz w:val="24"/>
          <w:szCs w:val="24"/>
          <w:lang w:val="sk-SK"/>
        </w:rPr>
        <w:t>ním z</w:t>
      </w:r>
      <w:r w:rsidR="00127DEA" w:rsidRPr="00CE274F">
        <w:rPr>
          <w:sz w:val="24"/>
          <w:szCs w:val="24"/>
          <w:lang w:val="sk-SK"/>
        </w:rPr>
        <w:t>o</w:t>
      </w:r>
      <w:r w:rsidRPr="00CE274F">
        <w:rPr>
          <w:sz w:val="24"/>
          <w:szCs w:val="24"/>
          <w:lang w:val="sk-SK"/>
        </w:rPr>
        <w:t xml:space="preserve"> strany Už</w:t>
      </w:r>
      <w:r w:rsidR="00127DEA" w:rsidRPr="00CE274F">
        <w:rPr>
          <w:sz w:val="24"/>
          <w:szCs w:val="24"/>
          <w:lang w:val="sk-SK"/>
        </w:rPr>
        <w:t>í</w:t>
      </w:r>
      <w:r w:rsidRPr="00CE274F">
        <w:rPr>
          <w:sz w:val="24"/>
          <w:szCs w:val="24"/>
          <w:lang w:val="sk-SK"/>
        </w:rPr>
        <w:t>vate</w:t>
      </w:r>
      <w:r w:rsidR="00127DEA" w:rsidRPr="00CE274F">
        <w:rPr>
          <w:sz w:val="24"/>
          <w:szCs w:val="24"/>
          <w:lang w:val="sk-SK"/>
        </w:rPr>
        <w:t>ľa</w:t>
      </w:r>
      <w:r w:rsidRPr="00CE274F">
        <w:rPr>
          <w:sz w:val="24"/>
          <w:szCs w:val="24"/>
          <w:lang w:val="sk-SK"/>
        </w:rPr>
        <w:t>.</w:t>
      </w:r>
    </w:p>
    <w:p w14:paraId="61B4A9CB" w14:textId="24F088A2" w:rsidR="00B0776B" w:rsidRPr="00CE274F" w:rsidRDefault="00B0776B" w:rsidP="00127DEA">
      <w:pPr>
        <w:pStyle w:val="Zkladntext20"/>
        <w:numPr>
          <w:ilvl w:val="2"/>
          <w:numId w:val="8"/>
        </w:numPr>
        <w:spacing w:before="0" w:line="240" w:lineRule="auto"/>
        <w:jc w:val="both"/>
        <w:rPr>
          <w:sz w:val="24"/>
          <w:szCs w:val="24"/>
          <w:lang w:val="sk-SK"/>
        </w:rPr>
      </w:pPr>
      <w:r w:rsidRPr="00CE274F">
        <w:rPr>
          <w:sz w:val="24"/>
          <w:szCs w:val="24"/>
          <w:lang w:val="sk-SK"/>
        </w:rPr>
        <w:t>Poskytovate</w:t>
      </w:r>
      <w:r w:rsidR="00127DEA" w:rsidRPr="00CE274F">
        <w:rPr>
          <w:sz w:val="24"/>
          <w:szCs w:val="24"/>
          <w:lang w:val="sk-SK"/>
        </w:rPr>
        <w:t>ľ</w:t>
      </w:r>
      <w:r w:rsidRPr="00CE274F">
        <w:rPr>
          <w:sz w:val="24"/>
          <w:szCs w:val="24"/>
          <w:lang w:val="sk-SK"/>
        </w:rPr>
        <w:t xml:space="preserve"> získ</w:t>
      </w:r>
      <w:r w:rsidR="00127DEA" w:rsidRPr="00CE274F">
        <w:rPr>
          <w:sz w:val="24"/>
          <w:szCs w:val="24"/>
          <w:lang w:val="sk-SK"/>
        </w:rPr>
        <w:t>a</w:t>
      </w:r>
      <w:r w:rsidRPr="00CE274F">
        <w:rPr>
          <w:sz w:val="24"/>
          <w:szCs w:val="24"/>
          <w:lang w:val="sk-SK"/>
        </w:rPr>
        <w:t xml:space="preserve"> </w:t>
      </w:r>
      <w:r w:rsidR="00127DEA" w:rsidRPr="00CE274F">
        <w:rPr>
          <w:sz w:val="24"/>
          <w:szCs w:val="24"/>
          <w:lang w:val="sk-SK"/>
        </w:rPr>
        <w:t>neskôr</w:t>
      </w:r>
      <w:r w:rsidRPr="00CE274F">
        <w:rPr>
          <w:sz w:val="24"/>
          <w:szCs w:val="24"/>
          <w:lang w:val="sk-SK"/>
        </w:rPr>
        <w:t xml:space="preserve"> nezávisle na Už</w:t>
      </w:r>
      <w:r w:rsidR="00127DEA" w:rsidRPr="00CE274F">
        <w:rPr>
          <w:sz w:val="24"/>
          <w:szCs w:val="24"/>
          <w:lang w:val="sk-SK"/>
        </w:rPr>
        <w:t>í</w:t>
      </w:r>
      <w:r w:rsidRPr="00CE274F">
        <w:rPr>
          <w:sz w:val="24"/>
          <w:szCs w:val="24"/>
          <w:lang w:val="sk-SK"/>
        </w:rPr>
        <w:t>vate</w:t>
      </w:r>
      <w:r w:rsidR="00127DEA" w:rsidRPr="00CE274F">
        <w:rPr>
          <w:sz w:val="24"/>
          <w:szCs w:val="24"/>
          <w:lang w:val="sk-SK"/>
        </w:rPr>
        <w:t>ľovi</w:t>
      </w:r>
      <w:r w:rsidRPr="00CE274F">
        <w:rPr>
          <w:sz w:val="24"/>
          <w:szCs w:val="24"/>
          <w:lang w:val="sk-SK"/>
        </w:rPr>
        <w:t>, a</w:t>
      </w:r>
      <w:r w:rsidR="00127DEA" w:rsidRPr="00CE274F">
        <w:rPr>
          <w:sz w:val="24"/>
          <w:szCs w:val="24"/>
          <w:lang w:val="sk-SK"/>
        </w:rPr>
        <w:t> bez toho, aby</w:t>
      </w:r>
      <w:r w:rsidRPr="00CE274F">
        <w:rPr>
          <w:sz w:val="24"/>
          <w:szCs w:val="24"/>
          <w:lang w:val="sk-SK"/>
        </w:rPr>
        <w:t xml:space="preserve"> t</w:t>
      </w:r>
      <w:r w:rsidR="00127DEA" w:rsidRPr="00CE274F">
        <w:rPr>
          <w:sz w:val="24"/>
          <w:szCs w:val="24"/>
          <w:lang w:val="sk-SK"/>
        </w:rPr>
        <w:t>ý</w:t>
      </w:r>
      <w:r w:rsidRPr="00CE274F">
        <w:rPr>
          <w:sz w:val="24"/>
          <w:szCs w:val="24"/>
          <w:lang w:val="sk-SK"/>
        </w:rPr>
        <w:t>m porušil n</w:t>
      </w:r>
      <w:r w:rsidR="00127DEA" w:rsidRPr="00CE274F">
        <w:rPr>
          <w:sz w:val="24"/>
          <w:szCs w:val="24"/>
          <w:lang w:val="sk-SK"/>
        </w:rPr>
        <w:t>ie</w:t>
      </w:r>
      <w:r w:rsidRPr="00CE274F">
        <w:rPr>
          <w:sz w:val="24"/>
          <w:szCs w:val="24"/>
          <w:lang w:val="sk-SK"/>
        </w:rPr>
        <w:t>kt</w:t>
      </w:r>
      <w:r w:rsidR="00127DEA" w:rsidRPr="00CE274F">
        <w:rPr>
          <w:sz w:val="24"/>
          <w:szCs w:val="24"/>
          <w:lang w:val="sk-SK"/>
        </w:rPr>
        <w:t>o</w:t>
      </w:r>
      <w:r w:rsidRPr="00CE274F">
        <w:rPr>
          <w:sz w:val="24"/>
          <w:szCs w:val="24"/>
          <w:lang w:val="sk-SK"/>
        </w:rPr>
        <w:t>r</w:t>
      </w:r>
      <w:r w:rsidR="00127DEA" w:rsidRPr="00CE274F">
        <w:rPr>
          <w:sz w:val="24"/>
          <w:szCs w:val="24"/>
          <w:lang w:val="sk-SK"/>
        </w:rPr>
        <w:t>ú</w:t>
      </w:r>
      <w:r w:rsidRPr="00CE274F">
        <w:rPr>
          <w:sz w:val="24"/>
          <w:szCs w:val="24"/>
          <w:lang w:val="sk-SK"/>
        </w:rPr>
        <w:t xml:space="preserve"> z povinnost</w:t>
      </w:r>
      <w:r w:rsidR="00127DEA" w:rsidRPr="00CE274F">
        <w:rPr>
          <w:sz w:val="24"/>
          <w:szCs w:val="24"/>
          <w:lang w:val="sk-SK"/>
        </w:rPr>
        <w:t>í</w:t>
      </w:r>
      <w:r w:rsidRPr="00CE274F">
        <w:rPr>
          <w:sz w:val="24"/>
          <w:szCs w:val="24"/>
          <w:lang w:val="sk-SK"/>
        </w:rPr>
        <w:t xml:space="preserve"> stanovených v tomto článku,</w:t>
      </w:r>
    </w:p>
    <w:p w14:paraId="6AE2A916" w14:textId="64B17365" w:rsidR="00B0776B" w:rsidRPr="00CE274F" w:rsidRDefault="00B0776B" w:rsidP="00127DEA">
      <w:pPr>
        <w:pStyle w:val="Zkladntext20"/>
        <w:numPr>
          <w:ilvl w:val="2"/>
          <w:numId w:val="8"/>
        </w:numPr>
        <w:spacing w:before="0" w:line="240" w:lineRule="auto"/>
        <w:jc w:val="both"/>
        <w:rPr>
          <w:sz w:val="24"/>
          <w:szCs w:val="24"/>
          <w:lang w:val="sk-SK"/>
        </w:rPr>
      </w:pPr>
      <w:r w:rsidRPr="00CE274F">
        <w:rPr>
          <w:sz w:val="24"/>
          <w:szCs w:val="24"/>
          <w:lang w:val="sk-SK"/>
        </w:rPr>
        <w:t>je Poskytovate</w:t>
      </w:r>
      <w:r w:rsidR="00127DEA" w:rsidRPr="00CE274F">
        <w:rPr>
          <w:sz w:val="24"/>
          <w:szCs w:val="24"/>
          <w:lang w:val="sk-SK"/>
        </w:rPr>
        <w:t>ľ</w:t>
      </w:r>
      <w:r w:rsidRPr="00CE274F">
        <w:rPr>
          <w:sz w:val="24"/>
          <w:szCs w:val="24"/>
          <w:lang w:val="sk-SK"/>
        </w:rPr>
        <w:t xml:space="preserve"> povinn</w:t>
      </w:r>
      <w:r w:rsidR="00127DEA" w:rsidRPr="00CE274F">
        <w:rPr>
          <w:sz w:val="24"/>
          <w:szCs w:val="24"/>
          <w:lang w:val="sk-SK"/>
        </w:rPr>
        <w:t>ý</w:t>
      </w:r>
      <w:r w:rsidRPr="00CE274F">
        <w:rPr>
          <w:sz w:val="24"/>
          <w:szCs w:val="24"/>
          <w:lang w:val="sk-SK"/>
        </w:rPr>
        <w:t xml:space="preserve"> </w:t>
      </w:r>
      <w:r w:rsidR="00127DEA" w:rsidRPr="00CE274F">
        <w:rPr>
          <w:sz w:val="24"/>
          <w:szCs w:val="24"/>
          <w:lang w:val="sk-SK"/>
        </w:rPr>
        <w:t>oznámiť</w:t>
      </w:r>
      <w:r w:rsidRPr="00CE274F">
        <w:rPr>
          <w:sz w:val="24"/>
          <w:szCs w:val="24"/>
          <w:lang w:val="sk-SK"/>
        </w:rPr>
        <w:t xml:space="preserve"> na základ</w:t>
      </w:r>
      <w:r w:rsidR="00127DEA" w:rsidRPr="00CE274F">
        <w:rPr>
          <w:sz w:val="24"/>
          <w:szCs w:val="24"/>
          <w:lang w:val="sk-SK"/>
        </w:rPr>
        <w:t>e</w:t>
      </w:r>
      <w:r w:rsidRPr="00CE274F">
        <w:rPr>
          <w:sz w:val="24"/>
          <w:szCs w:val="24"/>
          <w:lang w:val="sk-SK"/>
        </w:rPr>
        <w:t xml:space="preserve"> povinnost</w:t>
      </w:r>
      <w:r w:rsidR="00127DEA" w:rsidRPr="00CE274F">
        <w:rPr>
          <w:sz w:val="24"/>
          <w:szCs w:val="24"/>
          <w:lang w:val="sk-SK"/>
        </w:rPr>
        <w:t>í</w:t>
      </w:r>
      <w:r w:rsidRPr="00CE274F">
        <w:rPr>
          <w:sz w:val="24"/>
          <w:szCs w:val="24"/>
          <w:lang w:val="sk-SK"/>
        </w:rPr>
        <w:t xml:space="preserve"> vyplývaj</w:t>
      </w:r>
      <w:r w:rsidR="00127DEA" w:rsidRPr="00CE274F">
        <w:rPr>
          <w:sz w:val="24"/>
          <w:szCs w:val="24"/>
          <w:lang w:val="sk-SK"/>
        </w:rPr>
        <w:t>ú</w:t>
      </w:r>
      <w:r w:rsidRPr="00CE274F">
        <w:rPr>
          <w:sz w:val="24"/>
          <w:szCs w:val="24"/>
          <w:lang w:val="sk-SK"/>
        </w:rPr>
        <w:t>c</w:t>
      </w:r>
      <w:r w:rsidR="00127DEA" w:rsidRPr="00CE274F">
        <w:rPr>
          <w:sz w:val="24"/>
          <w:szCs w:val="24"/>
          <w:lang w:val="sk-SK"/>
        </w:rPr>
        <w:t>ich</w:t>
      </w:r>
      <w:r w:rsidRPr="00CE274F">
        <w:rPr>
          <w:sz w:val="24"/>
          <w:szCs w:val="24"/>
          <w:lang w:val="sk-SK"/>
        </w:rPr>
        <w:t xml:space="preserve"> z</w:t>
      </w:r>
      <w:r w:rsidR="00127DEA" w:rsidRPr="00CE274F">
        <w:rPr>
          <w:sz w:val="24"/>
          <w:szCs w:val="24"/>
          <w:lang w:val="sk-SK"/>
        </w:rPr>
        <w:t>o</w:t>
      </w:r>
      <w:r w:rsidRPr="00CE274F">
        <w:rPr>
          <w:sz w:val="24"/>
          <w:szCs w:val="24"/>
          <w:lang w:val="sk-SK"/>
        </w:rPr>
        <w:t xml:space="preserve"> zákona, </w:t>
      </w:r>
    </w:p>
    <w:p w14:paraId="147D90C1" w14:textId="26815A8E" w:rsidR="00B0776B" w:rsidRPr="00CE274F" w:rsidRDefault="00B0776B" w:rsidP="00127DEA">
      <w:pPr>
        <w:pStyle w:val="Zkladntext20"/>
        <w:numPr>
          <w:ilvl w:val="2"/>
          <w:numId w:val="8"/>
        </w:numPr>
        <w:spacing w:before="0" w:line="240" w:lineRule="auto"/>
        <w:jc w:val="both"/>
        <w:rPr>
          <w:sz w:val="24"/>
          <w:szCs w:val="24"/>
          <w:lang w:val="sk-SK"/>
        </w:rPr>
      </w:pPr>
      <w:proofErr w:type="spellStart"/>
      <w:r w:rsidRPr="00CE274F">
        <w:rPr>
          <w:sz w:val="24"/>
          <w:szCs w:val="24"/>
          <w:lang w:val="sk-SK"/>
        </w:rPr>
        <w:t>Poskytovatel</w:t>
      </w:r>
      <w:proofErr w:type="spellEnd"/>
      <w:r w:rsidRPr="00CE274F">
        <w:rPr>
          <w:sz w:val="24"/>
          <w:szCs w:val="24"/>
          <w:lang w:val="sk-SK"/>
        </w:rPr>
        <w:t xml:space="preserve"> </w:t>
      </w:r>
      <w:r w:rsidR="00127DEA" w:rsidRPr="00CE274F">
        <w:rPr>
          <w:sz w:val="24"/>
          <w:szCs w:val="24"/>
          <w:lang w:val="sk-SK"/>
        </w:rPr>
        <w:t>oznamu</w:t>
      </w:r>
      <w:r w:rsidRPr="00CE274F">
        <w:rPr>
          <w:sz w:val="24"/>
          <w:szCs w:val="24"/>
          <w:lang w:val="sk-SK"/>
        </w:rPr>
        <w:t>je s</w:t>
      </w:r>
      <w:r w:rsidR="00127DEA" w:rsidRPr="00CE274F">
        <w:rPr>
          <w:sz w:val="24"/>
          <w:szCs w:val="24"/>
          <w:lang w:val="sk-SK"/>
        </w:rPr>
        <w:t>ú</w:t>
      </w:r>
      <w:r w:rsidRPr="00CE274F">
        <w:rPr>
          <w:sz w:val="24"/>
          <w:szCs w:val="24"/>
          <w:lang w:val="sk-SK"/>
        </w:rPr>
        <w:t xml:space="preserve">du </w:t>
      </w:r>
      <w:r w:rsidR="00127DEA" w:rsidRPr="00CE274F">
        <w:rPr>
          <w:sz w:val="24"/>
          <w:szCs w:val="24"/>
          <w:lang w:val="sk-SK"/>
        </w:rPr>
        <w:t>alebo</w:t>
      </w:r>
      <w:r w:rsidRPr="00CE274F">
        <w:rPr>
          <w:sz w:val="24"/>
          <w:szCs w:val="24"/>
          <w:lang w:val="sk-SK"/>
        </w:rPr>
        <w:t xml:space="preserve"> inému orgánu ve</w:t>
      </w:r>
      <w:r w:rsidR="00127DEA" w:rsidRPr="00CE274F">
        <w:rPr>
          <w:sz w:val="24"/>
          <w:szCs w:val="24"/>
          <w:lang w:val="sk-SK"/>
        </w:rPr>
        <w:t>r</w:t>
      </w:r>
      <w:r w:rsidRPr="00CE274F">
        <w:rPr>
          <w:sz w:val="24"/>
          <w:szCs w:val="24"/>
          <w:lang w:val="sk-SK"/>
        </w:rPr>
        <w:t>ejn</w:t>
      </w:r>
      <w:r w:rsidR="00127DEA" w:rsidRPr="00CE274F">
        <w:rPr>
          <w:sz w:val="24"/>
          <w:szCs w:val="24"/>
          <w:lang w:val="sk-SK"/>
        </w:rPr>
        <w:t>ej</w:t>
      </w:r>
      <w:r w:rsidRPr="00CE274F">
        <w:rPr>
          <w:sz w:val="24"/>
          <w:szCs w:val="24"/>
          <w:lang w:val="sk-SK"/>
        </w:rPr>
        <w:t xml:space="preserve"> moci v rámci s</w:t>
      </w:r>
      <w:r w:rsidR="00127DEA" w:rsidRPr="00CE274F">
        <w:rPr>
          <w:sz w:val="24"/>
          <w:szCs w:val="24"/>
          <w:lang w:val="sk-SK"/>
        </w:rPr>
        <w:t>ú</w:t>
      </w:r>
      <w:r w:rsidRPr="00CE274F">
        <w:rPr>
          <w:sz w:val="24"/>
          <w:szCs w:val="24"/>
          <w:lang w:val="sk-SK"/>
        </w:rPr>
        <w:t>dn</w:t>
      </w:r>
      <w:r w:rsidR="00127DEA" w:rsidRPr="00CE274F">
        <w:rPr>
          <w:sz w:val="24"/>
          <w:szCs w:val="24"/>
          <w:lang w:val="sk-SK"/>
        </w:rPr>
        <w:t>e</w:t>
      </w:r>
      <w:r w:rsidRPr="00CE274F">
        <w:rPr>
          <w:sz w:val="24"/>
          <w:szCs w:val="24"/>
          <w:lang w:val="sk-SK"/>
        </w:rPr>
        <w:t>ho, správn</w:t>
      </w:r>
      <w:r w:rsidR="00127DEA" w:rsidRPr="00CE274F">
        <w:rPr>
          <w:sz w:val="24"/>
          <w:szCs w:val="24"/>
          <w:lang w:val="sk-SK"/>
        </w:rPr>
        <w:t>e</w:t>
      </w:r>
      <w:r w:rsidRPr="00CE274F">
        <w:rPr>
          <w:sz w:val="24"/>
          <w:szCs w:val="24"/>
          <w:lang w:val="sk-SK"/>
        </w:rPr>
        <w:t xml:space="preserve">ho </w:t>
      </w:r>
      <w:r w:rsidR="00127DEA" w:rsidRPr="00CE274F">
        <w:rPr>
          <w:sz w:val="24"/>
          <w:szCs w:val="24"/>
          <w:lang w:val="sk-SK"/>
        </w:rPr>
        <w:t>konania</w:t>
      </w:r>
      <w:r w:rsidRPr="00CE274F">
        <w:rPr>
          <w:sz w:val="24"/>
          <w:szCs w:val="24"/>
          <w:lang w:val="sk-SK"/>
        </w:rPr>
        <w:t xml:space="preserve"> </w:t>
      </w:r>
      <w:r w:rsidR="00127DEA" w:rsidRPr="00CE274F">
        <w:rPr>
          <w:sz w:val="24"/>
          <w:szCs w:val="24"/>
          <w:lang w:val="sk-SK"/>
        </w:rPr>
        <w:t>alebo</w:t>
      </w:r>
      <w:r w:rsidRPr="00CE274F">
        <w:rPr>
          <w:sz w:val="24"/>
          <w:szCs w:val="24"/>
          <w:lang w:val="sk-SK"/>
        </w:rPr>
        <w:t xml:space="preserve"> iného </w:t>
      </w:r>
      <w:r w:rsidR="00127DEA" w:rsidRPr="00CE274F">
        <w:rPr>
          <w:sz w:val="24"/>
          <w:szCs w:val="24"/>
          <w:lang w:val="sk-SK"/>
        </w:rPr>
        <w:t>konania</w:t>
      </w:r>
      <w:r w:rsidRPr="00CE274F">
        <w:rPr>
          <w:sz w:val="24"/>
          <w:szCs w:val="24"/>
          <w:lang w:val="sk-SK"/>
        </w:rPr>
        <w:t>.</w:t>
      </w:r>
    </w:p>
    <w:p w14:paraId="1E7EF352" w14:textId="14B68293" w:rsidR="00B0776B" w:rsidRPr="005D5F66" w:rsidRDefault="0017504F" w:rsidP="005D5F66">
      <w:pPr>
        <w:pStyle w:val="nadpis2rovn"/>
        <w:keepNext w:val="0"/>
        <w:numPr>
          <w:ilvl w:val="1"/>
          <w:numId w:val="8"/>
        </w:numPr>
        <w:spacing w:before="120" w:line="280" w:lineRule="exact"/>
        <w:ind w:left="709" w:hanging="709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</w:pPr>
      <w:r w:rsidRPr="005D5F6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lastRenderedPageBreak/>
        <w:t>Poskytovateľ sa zaväzuje, že v prípade, že by zistil, že z jeho zavinenia došlo k porušeniu zabezpečenia Informácií Používateľa, ktoré majú povahu osobných údajov, v zmysle čl. 4 ods. 12 GDPR, bude o tom informovať Užívateľa formou odoslanie e-mailovej správy na registrovaný licenčný e-mail bez zbytočného odkladu po tomto zistení</w:t>
      </w:r>
      <w:r w:rsidR="00B0776B" w:rsidRPr="005D5F6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</w:t>
      </w:r>
    </w:p>
    <w:p w14:paraId="4B20ED5D" w14:textId="03BC6FBC" w:rsidR="00B0776B" w:rsidRPr="005D5F66" w:rsidRDefault="0017504F" w:rsidP="005D5F66">
      <w:pPr>
        <w:pStyle w:val="nadpis2rovn"/>
        <w:keepNext w:val="0"/>
        <w:numPr>
          <w:ilvl w:val="1"/>
          <w:numId w:val="8"/>
        </w:numPr>
        <w:spacing w:before="120" w:line="280" w:lineRule="exact"/>
        <w:ind w:left="709" w:hanging="709"/>
        <w:jc w:val="both"/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</w:pPr>
      <w:r w:rsidRPr="005D5F6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Povinnosť mlčanlivosti uvedená v ods. 8.4 týkajúca sa Informácií Užívateľa sprístupnených Poskytovateľovi počas účinnosti licenčnej zmluvy ako aj povinnosť na náhradu škody podľa predchádzajúceho odseku pretrvá aj po ukončení účinnosti licenčnej zmluvy</w:t>
      </w:r>
      <w:r w:rsidR="00B0776B" w:rsidRPr="005D5F66">
        <w:rPr>
          <w:rFonts w:ascii="Times New Roman" w:hAnsi="Times New Roman" w:cs="Times New Roman"/>
          <w:b w:val="0"/>
          <w:smallCaps w:val="0"/>
          <w:spacing w:val="0"/>
          <w:sz w:val="24"/>
          <w:szCs w:val="24"/>
          <w:lang w:val="sk-SK"/>
        </w:rPr>
        <w:t>.</w:t>
      </w:r>
    </w:p>
    <w:p w14:paraId="19E85489" w14:textId="59EE50F0" w:rsidR="005E1A4C" w:rsidRPr="00B0776B" w:rsidRDefault="002F1801" w:rsidP="00127DEA">
      <w:pPr>
        <w:pStyle w:val="Styl1"/>
        <w:numPr>
          <w:ilvl w:val="0"/>
          <w:numId w:val="11"/>
        </w:numPr>
        <w:ind w:hanging="720"/>
        <w:rPr>
          <w:lang w:val="sk-SK"/>
        </w:rPr>
      </w:pPr>
      <w:bookmarkStart w:id="14" w:name="Vema_web1.371"/>
      <w:bookmarkStart w:id="15" w:name="Vema_web1.372"/>
      <w:bookmarkStart w:id="16" w:name="Vema_web1.381"/>
      <w:bookmarkStart w:id="17" w:name="Vema_web1.1017"/>
      <w:bookmarkEnd w:id="14"/>
      <w:bookmarkEnd w:id="15"/>
      <w:bookmarkEnd w:id="16"/>
      <w:bookmarkEnd w:id="17"/>
      <w:r w:rsidRPr="00B0776B">
        <w:rPr>
          <w:lang w:val="sk-SK"/>
        </w:rPr>
        <w:t>Trv</w:t>
      </w:r>
      <w:r w:rsidR="002C4829" w:rsidRPr="00B0776B">
        <w:rPr>
          <w:lang w:val="sk-SK"/>
        </w:rPr>
        <w:t>a</w:t>
      </w:r>
      <w:r w:rsidRPr="00B0776B">
        <w:rPr>
          <w:lang w:val="sk-SK"/>
        </w:rPr>
        <w:t>n</w:t>
      </w:r>
      <w:r w:rsidR="002C4829" w:rsidRPr="00B0776B">
        <w:rPr>
          <w:lang w:val="sk-SK"/>
        </w:rPr>
        <w:t>ie</w:t>
      </w:r>
      <w:r w:rsidRPr="00B0776B">
        <w:rPr>
          <w:lang w:val="sk-SK"/>
        </w:rPr>
        <w:t xml:space="preserve"> </w:t>
      </w:r>
      <w:r w:rsidR="002C4829" w:rsidRPr="00B0776B">
        <w:rPr>
          <w:lang w:val="sk-SK"/>
        </w:rPr>
        <w:t>z</w:t>
      </w:r>
      <w:r w:rsidRPr="00B0776B">
        <w:rPr>
          <w:lang w:val="sk-SK"/>
        </w:rPr>
        <w:t>mluvy</w:t>
      </w:r>
    </w:p>
    <w:p w14:paraId="68AF09ED" w14:textId="3A234884" w:rsidR="006201C4" w:rsidRPr="00B0776B" w:rsidRDefault="00B337B8" w:rsidP="0069538C">
      <w:pPr>
        <w:spacing w:before="120" w:after="120" w:line="240" w:lineRule="exact"/>
        <w:jc w:val="both"/>
        <w:rPr>
          <w:rFonts w:ascii="Times New Roman" w:hAnsi="Times New Roman" w:cs="Times New Roman"/>
          <w:lang w:val="sk-SK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9.1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3468E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6201C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ob</w:t>
      </w:r>
      <w:r w:rsidR="009C0276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6201C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trv</w:t>
      </w:r>
      <w:r w:rsidR="002C48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r w:rsidR="006201C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2C48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6201C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3468E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licenčn</w:t>
      </w:r>
      <w:r w:rsidR="002C48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3468E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C48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3468E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mluvy určuj</w:t>
      </w:r>
      <w:r w:rsidR="002C48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3468E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C48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3468E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mluvn</w:t>
      </w:r>
      <w:r w:rsidR="002C48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3468E2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strany </w:t>
      </w:r>
      <w:r w:rsidR="006201C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 licenčn</w:t>
      </w:r>
      <w:r w:rsidR="002C48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6201C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C48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6201C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</w:t>
      </w:r>
      <w:r w:rsidR="002C48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uve</w:t>
      </w:r>
      <w:r w:rsidR="00CD0F4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="006201C4" w:rsidRPr="00B0776B">
        <w:rPr>
          <w:rFonts w:ascii="Times New Roman" w:hAnsi="Times New Roman" w:cs="Times New Roman"/>
          <w:lang w:val="sk-SK"/>
        </w:rPr>
        <w:t xml:space="preserve"> </w:t>
      </w:r>
    </w:p>
    <w:p w14:paraId="7D65AEBB" w14:textId="3911D38C" w:rsidR="00B337B8" w:rsidRPr="00B0776B" w:rsidRDefault="00B337B8" w:rsidP="0069538C">
      <w:pPr>
        <w:spacing w:before="120" w:after="120" w:line="240" w:lineRule="exact"/>
        <w:ind w:left="709" w:hanging="709"/>
        <w:jc w:val="both"/>
        <w:rPr>
          <w:rFonts w:ascii="Times New Roman" w:hAnsi="Times New Roman" w:cs="Times New Roman"/>
          <w:sz w:val="24"/>
          <w:lang w:val="sk-SK"/>
        </w:rPr>
      </w:pPr>
      <w:r w:rsidRPr="00B0776B">
        <w:rPr>
          <w:rFonts w:ascii="Times New Roman" w:hAnsi="Times New Roman" w:cs="Times New Roman"/>
          <w:sz w:val="24"/>
          <w:lang w:val="sk-SK"/>
        </w:rPr>
        <w:t>9.2</w:t>
      </w:r>
      <w:r w:rsidRPr="00B0776B">
        <w:rPr>
          <w:rFonts w:ascii="Times New Roman" w:hAnsi="Times New Roman" w:cs="Times New Roman"/>
          <w:sz w:val="24"/>
          <w:lang w:val="sk-SK"/>
        </w:rPr>
        <w:tab/>
      </w:r>
      <w:r w:rsidR="00DF6307" w:rsidRPr="00B0776B">
        <w:rPr>
          <w:rFonts w:ascii="Times New Roman" w:hAnsi="Times New Roman" w:cs="Times New Roman"/>
          <w:sz w:val="24"/>
          <w:lang w:val="sk-SK"/>
        </w:rPr>
        <w:t>Ob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 </w:t>
      </w:r>
      <w:r w:rsidR="002C4829" w:rsidRPr="00B0776B">
        <w:rPr>
          <w:rFonts w:ascii="Times New Roman" w:hAnsi="Times New Roman" w:cs="Times New Roman"/>
          <w:sz w:val="24"/>
          <w:lang w:val="sk-SK"/>
        </w:rPr>
        <w:t>z</w:t>
      </w:r>
      <w:r w:rsidR="00DF6307" w:rsidRPr="00B0776B">
        <w:rPr>
          <w:rFonts w:ascii="Times New Roman" w:hAnsi="Times New Roman" w:cs="Times New Roman"/>
          <w:sz w:val="24"/>
          <w:lang w:val="sk-SK"/>
        </w:rPr>
        <w:t>mluvn</w:t>
      </w:r>
      <w:r w:rsidR="002C4829" w:rsidRPr="00B0776B">
        <w:rPr>
          <w:rFonts w:ascii="Times New Roman" w:hAnsi="Times New Roman" w:cs="Times New Roman"/>
          <w:sz w:val="24"/>
          <w:lang w:val="sk-SK"/>
        </w:rPr>
        <w:t>é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 strany maj</w:t>
      </w:r>
      <w:r w:rsidR="002C4829" w:rsidRPr="00B0776B">
        <w:rPr>
          <w:rFonts w:ascii="Times New Roman" w:hAnsi="Times New Roman" w:cs="Times New Roman"/>
          <w:sz w:val="24"/>
          <w:lang w:val="sk-SK"/>
        </w:rPr>
        <w:t>ú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 právo t</w:t>
      </w:r>
      <w:r w:rsidR="002C4829" w:rsidRPr="00B0776B">
        <w:rPr>
          <w:rFonts w:ascii="Times New Roman" w:hAnsi="Times New Roman" w:cs="Times New Roman"/>
          <w:sz w:val="24"/>
          <w:lang w:val="sk-SK"/>
        </w:rPr>
        <w:t>ú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to </w:t>
      </w:r>
      <w:r w:rsidR="002C4829" w:rsidRPr="00B0776B">
        <w:rPr>
          <w:rFonts w:ascii="Times New Roman" w:hAnsi="Times New Roman" w:cs="Times New Roman"/>
          <w:sz w:val="24"/>
          <w:lang w:val="sk-SK"/>
        </w:rPr>
        <w:t>z</w:t>
      </w:r>
      <w:r w:rsidR="00DF6307" w:rsidRPr="00B0776B">
        <w:rPr>
          <w:rFonts w:ascii="Times New Roman" w:hAnsi="Times New Roman" w:cs="Times New Roman"/>
          <w:sz w:val="24"/>
          <w:lang w:val="sk-SK"/>
        </w:rPr>
        <w:t>mluvu pís</w:t>
      </w:r>
      <w:r w:rsidR="002C4829" w:rsidRPr="00B0776B">
        <w:rPr>
          <w:rFonts w:ascii="Times New Roman" w:hAnsi="Times New Roman" w:cs="Times New Roman"/>
          <w:sz w:val="24"/>
          <w:lang w:val="sk-SK"/>
        </w:rPr>
        <w:t>o</w:t>
      </w:r>
      <w:r w:rsidR="00DF6307" w:rsidRPr="00B0776B">
        <w:rPr>
          <w:rFonts w:ascii="Times New Roman" w:hAnsi="Times New Roman" w:cs="Times New Roman"/>
          <w:sz w:val="24"/>
          <w:lang w:val="sk-SK"/>
        </w:rPr>
        <w:t>mn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 vypov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DF6307" w:rsidRPr="00B0776B">
        <w:rPr>
          <w:rFonts w:ascii="Times New Roman" w:hAnsi="Times New Roman" w:cs="Times New Roman"/>
          <w:sz w:val="24"/>
          <w:lang w:val="sk-SK"/>
        </w:rPr>
        <w:t>d</w:t>
      </w:r>
      <w:r w:rsidR="002C4829" w:rsidRPr="00B0776B">
        <w:rPr>
          <w:rFonts w:ascii="Times New Roman" w:hAnsi="Times New Roman" w:cs="Times New Roman"/>
          <w:sz w:val="24"/>
          <w:lang w:val="sk-SK"/>
        </w:rPr>
        <w:t>ať</w:t>
      </w:r>
      <w:r w:rsidR="00DF6307" w:rsidRPr="00B0776B">
        <w:rPr>
          <w:rFonts w:ascii="Times New Roman" w:hAnsi="Times New Roman" w:cs="Times New Roman"/>
          <w:sz w:val="24"/>
          <w:lang w:val="sk-SK"/>
        </w:rPr>
        <w:t>. D</w:t>
      </w:r>
      <w:r w:rsidR="002C4829" w:rsidRPr="00B0776B">
        <w:rPr>
          <w:rFonts w:ascii="Times New Roman" w:hAnsi="Times New Roman" w:cs="Times New Roman"/>
          <w:sz w:val="24"/>
          <w:lang w:val="sk-SK"/>
        </w:rPr>
        <w:t>ĺžka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 výpov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DF6307" w:rsidRPr="00B0776B">
        <w:rPr>
          <w:rFonts w:ascii="Times New Roman" w:hAnsi="Times New Roman" w:cs="Times New Roman"/>
          <w:sz w:val="24"/>
          <w:lang w:val="sk-SK"/>
        </w:rPr>
        <w:t>dn</w:t>
      </w:r>
      <w:r w:rsidR="002C4829" w:rsidRPr="00B0776B">
        <w:rPr>
          <w:rFonts w:ascii="Times New Roman" w:hAnsi="Times New Roman" w:cs="Times New Roman"/>
          <w:sz w:val="24"/>
          <w:lang w:val="sk-SK"/>
        </w:rPr>
        <w:t>ej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 doby činí 2 m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DF6307" w:rsidRPr="00B0776B">
        <w:rPr>
          <w:rFonts w:ascii="Times New Roman" w:hAnsi="Times New Roman" w:cs="Times New Roman"/>
          <w:sz w:val="24"/>
          <w:lang w:val="sk-SK"/>
        </w:rPr>
        <w:t>s</w:t>
      </w:r>
      <w:r w:rsidR="002C4829" w:rsidRPr="00B0776B">
        <w:rPr>
          <w:rFonts w:ascii="Times New Roman" w:hAnsi="Times New Roman" w:cs="Times New Roman"/>
          <w:sz w:val="24"/>
          <w:lang w:val="sk-SK"/>
        </w:rPr>
        <w:t>ia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ce a </w:t>
      </w:r>
      <w:r w:rsidR="002C4829" w:rsidRPr="00B0776B">
        <w:rPr>
          <w:rFonts w:ascii="Times New Roman" w:hAnsi="Times New Roman" w:cs="Times New Roman"/>
          <w:sz w:val="24"/>
          <w:lang w:val="sk-SK"/>
        </w:rPr>
        <w:t>začína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 </w:t>
      </w:r>
      <w:r w:rsidR="002C4829" w:rsidRPr="00B0776B">
        <w:rPr>
          <w:rFonts w:ascii="Times New Roman" w:hAnsi="Times New Roman" w:cs="Times New Roman"/>
          <w:sz w:val="24"/>
          <w:lang w:val="sk-SK"/>
        </w:rPr>
        <w:t>plynúť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 1. d</w:t>
      </w:r>
      <w:r w:rsidR="002C4829" w:rsidRPr="00B0776B">
        <w:rPr>
          <w:rFonts w:ascii="Times New Roman" w:hAnsi="Times New Roman" w:cs="Times New Roman"/>
          <w:sz w:val="24"/>
          <w:lang w:val="sk-SK"/>
        </w:rPr>
        <w:t>ňo</w:t>
      </w:r>
      <w:r w:rsidR="00DF6307" w:rsidRPr="00B0776B">
        <w:rPr>
          <w:rFonts w:ascii="Times New Roman" w:hAnsi="Times New Roman" w:cs="Times New Roman"/>
          <w:sz w:val="24"/>
          <w:lang w:val="sk-SK"/>
        </w:rPr>
        <w:t>m kalendá</w:t>
      </w:r>
      <w:r w:rsidR="002C4829" w:rsidRPr="00B0776B">
        <w:rPr>
          <w:rFonts w:ascii="Times New Roman" w:hAnsi="Times New Roman" w:cs="Times New Roman"/>
          <w:sz w:val="24"/>
          <w:lang w:val="sk-SK"/>
        </w:rPr>
        <w:t>r</w:t>
      </w:r>
      <w:r w:rsidR="00DF6307" w:rsidRPr="00B0776B">
        <w:rPr>
          <w:rFonts w:ascii="Times New Roman" w:hAnsi="Times New Roman" w:cs="Times New Roman"/>
          <w:sz w:val="24"/>
          <w:lang w:val="sk-SK"/>
        </w:rPr>
        <w:t>n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DF6307" w:rsidRPr="00B0776B">
        <w:rPr>
          <w:rFonts w:ascii="Times New Roman" w:hAnsi="Times New Roman" w:cs="Times New Roman"/>
          <w:sz w:val="24"/>
          <w:lang w:val="sk-SK"/>
        </w:rPr>
        <w:t>ho m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DF6307" w:rsidRPr="00B0776B">
        <w:rPr>
          <w:rFonts w:ascii="Times New Roman" w:hAnsi="Times New Roman" w:cs="Times New Roman"/>
          <w:sz w:val="24"/>
          <w:lang w:val="sk-SK"/>
        </w:rPr>
        <w:t>s</w:t>
      </w:r>
      <w:r w:rsidR="002C4829" w:rsidRPr="00B0776B">
        <w:rPr>
          <w:rFonts w:ascii="Times New Roman" w:hAnsi="Times New Roman" w:cs="Times New Roman"/>
          <w:sz w:val="24"/>
          <w:lang w:val="sk-SK"/>
        </w:rPr>
        <w:t>ia</w:t>
      </w:r>
      <w:r w:rsidR="00DF6307" w:rsidRPr="00B0776B">
        <w:rPr>
          <w:rFonts w:ascii="Times New Roman" w:hAnsi="Times New Roman" w:cs="Times New Roman"/>
          <w:sz w:val="24"/>
          <w:lang w:val="sk-SK"/>
        </w:rPr>
        <w:t>c</w:t>
      </w:r>
      <w:r w:rsidR="009C0276" w:rsidRPr="00B0776B">
        <w:rPr>
          <w:rFonts w:ascii="Times New Roman" w:hAnsi="Times New Roman" w:cs="Times New Roman"/>
          <w:sz w:val="24"/>
          <w:lang w:val="sk-SK"/>
        </w:rPr>
        <w:t>a</w:t>
      </w:r>
      <w:r w:rsidR="00DF6307" w:rsidRPr="00B0776B">
        <w:rPr>
          <w:rFonts w:ascii="Times New Roman" w:hAnsi="Times New Roman" w:cs="Times New Roman"/>
          <w:sz w:val="24"/>
          <w:lang w:val="sk-SK"/>
        </w:rPr>
        <w:t xml:space="preserve"> n</w:t>
      </w:r>
      <w:r w:rsidR="002C4829" w:rsidRPr="00B0776B">
        <w:rPr>
          <w:rFonts w:ascii="Times New Roman" w:hAnsi="Times New Roman" w:cs="Times New Roman"/>
          <w:sz w:val="24"/>
          <w:lang w:val="sk-SK"/>
        </w:rPr>
        <w:t>a</w:t>
      </w:r>
      <w:r w:rsidR="00DF6307" w:rsidRPr="00B0776B">
        <w:rPr>
          <w:rFonts w:ascii="Times New Roman" w:hAnsi="Times New Roman" w:cs="Times New Roman"/>
          <w:sz w:val="24"/>
          <w:lang w:val="sk-SK"/>
        </w:rPr>
        <w:t>sleduj</w:t>
      </w:r>
      <w:r w:rsidR="002C4829" w:rsidRPr="00B0776B">
        <w:rPr>
          <w:rFonts w:ascii="Times New Roman" w:hAnsi="Times New Roman" w:cs="Times New Roman"/>
          <w:sz w:val="24"/>
          <w:lang w:val="sk-SK"/>
        </w:rPr>
        <w:t>ú</w:t>
      </w:r>
      <w:r w:rsidRPr="00B0776B">
        <w:rPr>
          <w:rFonts w:ascii="Times New Roman" w:hAnsi="Times New Roman" w:cs="Times New Roman"/>
          <w:sz w:val="24"/>
          <w:lang w:val="sk-SK"/>
        </w:rPr>
        <w:t>c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Pr="00B0776B">
        <w:rPr>
          <w:rFonts w:ascii="Times New Roman" w:hAnsi="Times New Roman" w:cs="Times New Roman"/>
          <w:sz w:val="24"/>
          <w:lang w:val="sk-SK"/>
        </w:rPr>
        <w:t>ho po doručení výpov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Pr="00B0776B">
        <w:rPr>
          <w:rFonts w:ascii="Times New Roman" w:hAnsi="Times New Roman" w:cs="Times New Roman"/>
          <w:sz w:val="24"/>
          <w:lang w:val="sk-SK"/>
        </w:rPr>
        <w:t>d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Pr="00B0776B">
        <w:rPr>
          <w:rFonts w:ascii="Times New Roman" w:hAnsi="Times New Roman" w:cs="Times New Roman"/>
          <w:sz w:val="24"/>
          <w:lang w:val="sk-SK"/>
        </w:rPr>
        <w:t>.</w:t>
      </w:r>
    </w:p>
    <w:p w14:paraId="4FF938C4" w14:textId="3D8B3862" w:rsidR="006201C4" w:rsidRPr="00B0776B" w:rsidRDefault="00B337B8" w:rsidP="0069538C">
      <w:pPr>
        <w:spacing w:before="120" w:after="120" w:line="240" w:lineRule="exact"/>
        <w:ind w:left="709" w:hanging="709"/>
        <w:jc w:val="both"/>
        <w:rPr>
          <w:rFonts w:ascii="Times New Roman" w:hAnsi="Times New Roman" w:cs="Times New Roman"/>
          <w:sz w:val="24"/>
          <w:lang w:val="sk-SK"/>
        </w:rPr>
      </w:pPr>
      <w:r w:rsidRPr="00B0776B">
        <w:rPr>
          <w:rFonts w:ascii="Times New Roman" w:hAnsi="Times New Roman" w:cs="Times New Roman"/>
          <w:sz w:val="24"/>
          <w:lang w:val="sk-SK"/>
        </w:rPr>
        <w:t>9.3</w:t>
      </w:r>
      <w:r w:rsidRPr="00B0776B">
        <w:rPr>
          <w:rFonts w:ascii="Times New Roman" w:hAnsi="Times New Roman" w:cs="Times New Roman"/>
          <w:sz w:val="24"/>
          <w:lang w:val="sk-SK"/>
        </w:rPr>
        <w:tab/>
      </w:r>
      <w:r w:rsidR="006201C4" w:rsidRPr="00B0776B">
        <w:rPr>
          <w:rFonts w:ascii="Times New Roman" w:hAnsi="Times New Roman" w:cs="Times New Roman"/>
          <w:sz w:val="24"/>
          <w:lang w:val="sk-SK"/>
        </w:rPr>
        <w:t>Poskytovate</w:t>
      </w:r>
      <w:r w:rsidR="002C4829" w:rsidRPr="00B0776B">
        <w:rPr>
          <w:rFonts w:ascii="Times New Roman" w:hAnsi="Times New Roman" w:cs="Times New Roman"/>
          <w:sz w:val="24"/>
          <w:lang w:val="sk-SK"/>
        </w:rPr>
        <w:t>ľ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je oprávn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6201C4" w:rsidRPr="00B0776B">
        <w:rPr>
          <w:rFonts w:ascii="Times New Roman" w:hAnsi="Times New Roman" w:cs="Times New Roman"/>
          <w:sz w:val="24"/>
          <w:lang w:val="sk-SK"/>
        </w:rPr>
        <w:t>n</w:t>
      </w:r>
      <w:r w:rsidR="002C4829" w:rsidRPr="00B0776B">
        <w:rPr>
          <w:rFonts w:ascii="Times New Roman" w:hAnsi="Times New Roman" w:cs="Times New Roman"/>
          <w:sz w:val="24"/>
          <w:lang w:val="sk-SK"/>
        </w:rPr>
        <w:t>ý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v p</w:t>
      </w:r>
      <w:r w:rsidR="002C4829" w:rsidRPr="00B0776B">
        <w:rPr>
          <w:rFonts w:ascii="Times New Roman" w:hAnsi="Times New Roman" w:cs="Times New Roman"/>
          <w:sz w:val="24"/>
          <w:lang w:val="sk-SK"/>
        </w:rPr>
        <w:t>r</w:t>
      </w:r>
      <w:r w:rsidR="006201C4" w:rsidRPr="00B0776B">
        <w:rPr>
          <w:rFonts w:ascii="Times New Roman" w:hAnsi="Times New Roman" w:cs="Times New Roman"/>
          <w:sz w:val="24"/>
          <w:lang w:val="sk-SK"/>
        </w:rPr>
        <w:t>ípad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podstatného porušen</w:t>
      </w:r>
      <w:r w:rsidR="002C4829" w:rsidRPr="00B0776B">
        <w:rPr>
          <w:rFonts w:ascii="Times New Roman" w:hAnsi="Times New Roman" w:cs="Times New Roman"/>
          <w:sz w:val="24"/>
          <w:lang w:val="sk-SK"/>
        </w:rPr>
        <w:t>ia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</w:t>
      </w:r>
      <w:r w:rsidRPr="00B0776B">
        <w:rPr>
          <w:rFonts w:ascii="Times New Roman" w:hAnsi="Times New Roman" w:cs="Times New Roman"/>
          <w:sz w:val="24"/>
          <w:lang w:val="sk-SK"/>
        </w:rPr>
        <w:t>licenčn</w:t>
      </w:r>
      <w:r w:rsidR="002C4829" w:rsidRPr="00B0776B">
        <w:rPr>
          <w:rFonts w:ascii="Times New Roman" w:hAnsi="Times New Roman" w:cs="Times New Roman"/>
          <w:sz w:val="24"/>
          <w:lang w:val="sk-SK"/>
        </w:rPr>
        <w:t>ej</w:t>
      </w:r>
      <w:r w:rsidRPr="00B0776B">
        <w:rPr>
          <w:rFonts w:ascii="Times New Roman" w:hAnsi="Times New Roman" w:cs="Times New Roman"/>
          <w:sz w:val="24"/>
          <w:lang w:val="sk-SK"/>
        </w:rPr>
        <w:t xml:space="preserve"> </w:t>
      </w:r>
      <w:r w:rsidR="002C4829" w:rsidRPr="00B0776B">
        <w:rPr>
          <w:rFonts w:ascii="Times New Roman" w:hAnsi="Times New Roman" w:cs="Times New Roman"/>
          <w:sz w:val="24"/>
          <w:lang w:val="sk-SK"/>
        </w:rPr>
        <w:t>z</w:t>
      </w:r>
      <w:r w:rsidRPr="00B0776B">
        <w:rPr>
          <w:rFonts w:ascii="Times New Roman" w:hAnsi="Times New Roman" w:cs="Times New Roman"/>
          <w:sz w:val="24"/>
          <w:lang w:val="sk-SK"/>
        </w:rPr>
        <w:t>mluvy z</w:t>
      </w:r>
      <w:r w:rsidR="002C4829" w:rsidRPr="00B0776B">
        <w:rPr>
          <w:rFonts w:ascii="Times New Roman" w:hAnsi="Times New Roman" w:cs="Times New Roman"/>
          <w:sz w:val="24"/>
          <w:lang w:val="sk-SK"/>
        </w:rPr>
        <w:t>o</w:t>
      </w:r>
      <w:r w:rsidRPr="00B0776B">
        <w:rPr>
          <w:rFonts w:ascii="Times New Roman" w:hAnsi="Times New Roman" w:cs="Times New Roman"/>
          <w:sz w:val="24"/>
          <w:lang w:val="sk-SK"/>
        </w:rPr>
        <w:t xml:space="preserve"> strany U</w:t>
      </w:r>
      <w:r w:rsidR="006201C4" w:rsidRPr="00B0776B">
        <w:rPr>
          <w:rFonts w:ascii="Times New Roman" w:hAnsi="Times New Roman" w:cs="Times New Roman"/>
          <w:sz w:val="24"/>
          <w:lang w:val="sk-SK"/>
        </w:rPr>
        <w:t>ž</w:t>
      </w:r>
      <w:r w:rsidR="002C4829" w:rsidRPr="00B0776B">
        <w:rPr>
          <w:rFonts w:ascii="Times New Roman" w:hAnsi="Times New Roman" w:cs="Times New Roman"/>
          <w:sz w:val="24"/>
          <w:lang w:val="sk-SK"/>
        </w:rPr>
        <w:t>í</w:t>
      </w:r>
      <w:r w:rsidR="006201C4" w:rsidRPr="00B0776B">
        <w:rPr>
          <w:rFonts w:ascii="Times New Roman" w:hAnsi="Times New Roman" w:cs="Times New Roman"/>
          <w:sz w:val="24"/>
          <w:lang w:val="sk-SK"/>
        </w:rPr>
        <w:t>vate</w:t>
      </w:r>
      <w:r w:rsidR="002C4829" w:rsidRPr="00B0776B">
        <w:rPr>
          <w:rFonts w:ascii="Times New Roman" w:hAnsi="Times New Roman" w:cs="Times New Roman"/>
          <w:sz w:val="24"/>
          <w:lang w:val="sk-SK"/>
        </w:rPr>
        <w:t>ľa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, </w:t>
      </w:r>
      <w:r w:rsidR="002C4829" w:rsidRPr="00B0776B">
        <w:rPr>
          <w:rFonts w:ascii="Times New Roman" w:hAnsi="Times New Roman" w:cs="Times New Roman"/>
          <w:sz w:val="24"/>
          <w:lang w:val="sk-SK"/>
        </w:rPr>
        <w:t>hlavne potom</w:t>
      </w:r>
      <w:r w:rsidR="009C0276" w:rsidRPr="00B0776B">
        <w:rPr>
          <w:rFonts w:ascii="Times New Roman" w:hAnsi="Times New Roman" w:cs="Times New Roman"/>
          <w:sz w:val="24"/>
          <w:lang w:val="sk-SK"/>
        </w:rPr>
        <w:t>,</w:t>
      </w:r>
      <w:r w:rsidR="002C4829" w:rsidRPr="00B0776B">
        <w:rPr>
          <w:rFonts w:ascii="Times New Roman" w:hAnsi="Times New Roman" w:cs="Times New Roman"/>
          <w:sz w:val="24"/>
          <w:lang w:val="sk-SK"/>
        </w:rPr>
        <w:t xml:space="preserve"> ak je </w:t>
      </w:r>
      <w:r w:rsidR="006201C4" w:rsidRPr="00B0776B">
        <w:rPr>
          <w:rFonts w:ascii="Times New Roman" w:hAnsi="Times New Roman" w:cs="Times New Roman"/>
          <w:sz w:val="24"/>
          <w:lang w:val="sk-SK"/>
        </w:rPr>
        <w:t>v </w:t>
      </w:r>
      <w:r w:rsidR="002C4829" w:rsidRPr="00B0776B">
        <w:rPr>
          <w:rFonts w:ascii="Times New Roman" w:hAnsi="Times New Roman" w:cs="Times New Roman"/>
          <w:sz w:val="24"/>
          <w:lang w:val="sk-SK"/>
        </w:rPr>
        <w:t>omeškaní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s</w:t>
      </w:r>
      <w:r w:rsidR="002C4829" w:rsidRPr="00B0776B">
        <w:rPr>
          <w:rFonts w:ascii="Times New Roman" w:hAnsi="Times New Roman" w:cs="Times New Roman"/>
          <w:sz w:val="24"/>
          <w:lang w:val="sk-SK"/>
        </w:rPr>
        <w:t>o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zapla</w:t>
      </w:r>
      <w:r w:rsidR="002C4829" w:rsidRPr="00B0776B">
        <w:rPr>
          <w:rFonts w:ascii="Times New Roman" w:hAnsi="Times New Roman" w:cs="Times New Roman"/>
          <w:sz w:val="24"/>
          <w:lang w:val="sk-SK"/>
        </w:rPr>
        <w:t>t</w:t>
      </w:r>
      <w:r w:rsidR="006201C4" w:rsidRPr="00B0776B">
        <w:rPr>
          <w:rFonts w:ascii="Times New Roman" w:hAnsi="Times New Roman" w:cs="Times New Roman"/>
          <w:sz w:val="24"/>
          <w:lang w:val="sk-SK"/>
        </w:rPr>
        <w:t>ením ceny d</w:t>
      </w:r>
      <w:r w:rsidR="002C4829" w:rsidRPr="00B0776B">
        <w:rPr>
          <w:rFonts w:ascii="Times New Roman" w:hAnsi="Times New Roman" w:cs="Times New Roman"/>
          <w:sz w:val="24"/>
          <w:lang w:val="sk-SK"/>
        </w:rPr>
        <w:t>lhšie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než 30 dn</w:t>
      </w:r>
      <w:r w:rsidR="002C4829" w:rsidRPr="00B0776B">
        <w:rPr>
          <w:rFonts w:ascii="Times New Roman" w:hAnsi="Times New Roman" w:cs="Times New Roman"/>
          <w:sz w:val="24"/>
          <w:lang w:val="sk-SK"/>
        </w:rPr>
        <w:t>í</w:t>
      </w:r>
      <w:r w:rsidR="009C0276" w:rsidRPr="00B0776B">
        <w:rPr>
          <w:rFonts w:ascii="Times New Roman" w:hAnsi="Times New Roman" w:cs="Times New Roman"/>
          <w:sz w:val="24"/>
          <w:lang w:val="sk-SK"/>
        </w:rPr>
        <w:t>,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</w:t>
      </w:r>
      <w:r w:rsidR="002C4829" w:rsidRPr="00B0776B">
        <w:rPr>
          <w:rFonts w:ascii="Times New Roman" w:hAnsi="Times New Roman" w:cs="Times New Roman"/>
          <w:sz w:val="24"/>
          <w:lang w:val="sk-SK"/>
        </w:rPr>
        <w:t>alebo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v p</w:t>
      </w:r>
      <w:r w:rsidR="002C4829" w:rsidRPr="00B0776B">
        <w:rPr>
          <w:rFonts w:ascii="Times New Roman" w:hAnsi="Times New Roman" w:cs="Times New Roman"/>
          <w:sz w:val="24"/>
          <w:lang w:val="sk-SK"/>
        </w:rPr>
        <w:t>r</w:t>
      </w:r>
      <w:r w:rsidR="006201C4" w:rsidRPr="00B0776B">
        <w:rPr>
          <w:rFonts w:ascii="Times New Roman" w:hAnsi="Times New Roman" w:cs="Times New Roman"/>
          <w:sz w:val="24"/>
          <w:lang w:val="sk-SK"/>
        </w:rPr>
        <w:t>ípad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poško</w:t>
      </w:r>
      <w:r w:rsidR="002C4829" w:rsidRPr="00B0776B">
        <w:rPr>
          <w:rFonts w:ascii="Times New Roman" w:hAnsi="Times New Roman" w:cs="Times New Roman"/>
          <w:sz w:val="24"/>
          <w:lang w:val="sk-SK"/>
        </w:rPr>
        <w:t>d</w:t>
      </w:r>
      <w:r w:rsidR="006201C4" w:rsidRPr="00B0776B">
        <w:rPr>
          <w:rFonts w:ascii="Times New Roman" w:hAnsi="Times New Roman" w:cs="Times New Roman"/>
          <w:sz w:val="24"/>
          <w:lang w:val="sk-SK"/>
        </w:rPr>
        <w:t>en</w:t>
      </w:r>
      <w:r w:rsidR="002C4829" w:rsidRPr="00B0776B">
        <w:rPr>
          <w:rFonts w:ascii="Times New Roman" w:hAnsi="Times New Roman" w:cs="Times New Roman"/>
          <w:sz w:val="24"/>
          <w:lang w:val="sk-SK"/>
        </w:rPr>
        <w:t>ia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autorských práv </w:t>
      </w:r>
      <w:r w:rsidR="009C0276" w:rsidRPr="00B0776B">
        <w:rPr>
          <w:rFonts w:ascii="Times New Roman" w:hAnsi="Times New Roman" w:cs="Times New Roman"/>
          <w:sz w:val="24"/>
          <w:lang w:val="sk-SK"/>
        </w:rPr>
        <w:t>P</w:t>
      </w:r>
      <w:r w:rsidR="006201C4" w:rsidRPr="00B0776B">
        <w:rPr>
          <w:rFonts w:ascii="Times New Roman" w:hAnsi="Times New Roman" w:cs="Times New Roman"/>
          <w:sz w:val="24"/>
          <w:lang w:val="sk-SK"/>
        </w:rPr>
        <w:t>oskytovate</w:t>
      </w:r>
      <w:r w:rsidR="002C4829" w:rsidRPr="00B0776B">
        <w:rPr>
          <w:rFonts w:ascii="Times New Roman" w:hAnsi="Times New Roman" w:cs="Times New Roman"/>
          <w:sz w:val="24"/>
          <w:lang w:val="sk-SK"/>
        </w:rPr>
        <w:t>ľa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odst</w:t>
      </w:r>
      <w:r w:rsidR="002C4829" w:rsidRPr="00B0776B">
        <w:rPr>
          <w:rFonts w:ascii="Times New Roman" w:hAnsi="Times New Roman" w:cs="Times New Roman"/>
          <w:sz w:val="24"/>
          <w:lang w:val="sk-SK"/>
        </w:rPr>
        <w:t>úpiť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od </w:t>
      </w:r>
      <w:r w:rsidR="002C4829" w:rsidRPr="00B0776B">
        <w:rPr>
          <w:rFonts w:ascii="Times New Roman" w:hAnsi="Times New Roman" w:cs="Times New Roman"/>
          <w:sz w:val="24"/>
          <w:lang w:val="sk-SK"/>
        </w:rPr>
        <w:t>z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mluvy.  </w:t>
      </w:r>
    </w:p>
    <w:p w14:paraId="2703A0EE" w14:textId="60C4BE97" w:rsidR="006201C4" w:rsidRPr="00B0776B" w:rsidRDefault="00B337B8" w:rsidP="0069538C">
      <w:pPr>
        <w:spacing w:before="120" w:after="120" w:line="240" w:lineRule="exact"/>
        <w:ind w:left="709" w:hanging="709"/>
        <w:jc w:val="both"/>
        <w:rPr>
          <w:rFonts w:ascii="Times New Roman" w:hAnsi="Times New Roman" w:cs="Times New Roman"/>
          <w:sz w:val="24"/>
          <w:lang w:val="sk-SK"/>
        </w:rPr>
      </w:pPr>
      <w:r w:rsidRPr="00B0776B">
        <w:rPr>
          <w:rFonts w:ascii="Times New Roman" w:hAnsi="Times New Roman" w:cs="Times New Roman"/>
          <w:sz w:val="24"/>
          <w:lang w:val="sk-SK"/>
        </w:rPr>
        <w:t>9.4</w:t>
      </w:r>
      <w:r w:rsidRPr="00B0776B">
        <w:rPr>
          <w:rFonts w:ascii="Times New Roman" w:hAnsi="Times New Roman" w:cs="Times New Roman"/>
          <w:sz w:val="24"/>
          <w:lang w:val="sk-SK"/>
        </w:rPr>
        <w:tab/>
      </w:r>
      <w:r w:rsidR="006201C4" w:rsidRPr="00B0776B">
        <w:rPr>
          <w:rFonts w:ascii="Times New Roman" w:hAnsi="Times New Roman" w:cs="Times New Roman"/>
          <w:sz w:val="24"/>
          <w:lang w:val="sk-SK"/>
        </w:rPr>
        <w:t>Už</w:t>
      </w:r>
      <w:r w:rsidR="002C4829" w:rsidRPr="00B0776B">
        <w:rPr>
          <w:rFonts w:ascii="Times New Roman" w:hAnsi="Times New Roman" w:cs="Times New Roman"/>
          <w:sz w:val="24"/>
          <w:lang w:val="sk-SK"/>
        </w:rPr>
        <w:t>í</w:t>
      </w:r>
      <w:r w:rsidR="006201C4" w:rsidRPr="00B0776B">
        <w:rPr>
          <w:rFonts w:ascii="Times New Roman" w:hAnsi="Times New Roman" w:cs="Times New Roman"/>
          <w:sz w:val="24"/>
          <w:lang w:val="sk-SK"/>
        </w:rPr>
        <w:t>vate</w:t>
      </w:r>
      <w:r w:rsidR="002C4829" w:rsidRPr="00B0776B">
        <w:rPr>
          <w:rFonts w:ascii="Times New Roman" w:hAnsi="Times New Roman" w:cs="Times New Roman"/>
          <w:sz w:val="24"/>
          <w:lang w:val="sk-SK"/>
        </w:rPr>
        <w:t>ľ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</w:t>
      </w:r>
      <w:r w:rsidRPr="00B0776B">
        <w:rPr>
          <w:rFonts w:ascii="Times New Roman" w:hAnsi="Times New Roman" w:cs="Times New Roman"/>
          <w:sz w:val="24"/>
          <w:lang w:val="sk-SK"/>
        </w:rPr>
        <w:t>je oprávn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Pr="00B0776B">
        <w:rPr>
          <w:rFonts w:ascii="Times New Roman" w:hAnsi="Times New Roman" w:cs="Times New Roman"/>
          <w:sz w:val="24"/>
          <w:lang w:val="sk-SK"/>
        </w:rPr>
        <w:t>n</w:t>
      </w:r>
      <w:r w:rsidR="002C4829" w:rsidRPr="00B0776B">
        <w:rPr>
          <w:rFonts w:ascii="Times New Roman" w:hAnsi="Times New Roman" w:cs="Times New Roman"/>
          <w:sz w:val="24"/>
          <w:lang w:val="sk-SK"/>
        </w:rPr>
        <w:t>ý</w:t>
      </w:r>
      <w:r w:rsidRPr="00B0776B">
        <w:rPr>
          <w:rFonts w:ascii="Times New Roman" w:hAnsi="Times New Roman" w:cs="Times New Roman"/>
          <w:sz w:val="24"/>
          <w:lang w:val="sk-SK"/>
        </w:rPr>
        <w:t xml:space="preserve"> </w:t>
      </w:r>
      <w:r w:rsidR="006201C4" w:rsidRPr="00B0776B">
        <w:rPr>
          <w:rFonts w:ascii="Times New Roman" w:hAnsi="Times New Roman" w:cs="Times New Roman"/>
          <w:sz w:val="24"/>
          <w:lang w:val="sk-SK"/>
        </w:rPr>
        <w:t>ods</w:t>
      </w:r>
      <w:r w:rsidR="002C4829" w:rsidRPr="00B0776B">
        <w:rPr>
          <w:rFonts w:ascii="Times New Roman" w:hAnsi="Times New Roman" w:cs="Times New Roman"/>
          <w:sz w:val="24"/>
          <w:lang w:val="sk-SK"/>
        </w:rPr>
        <w:t>túpiť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od </w:t>
      </w:r>
      <w:r w:rsidRPr="00B0776B">
        <w:rPr>
          <w:rFonts w:ascii="Times New Roman" w:hAnsi="Times New Roman" w:cs="Times New Roman"/>
          <w:sz w:val="24"/>
          <w:lang w:val="sk-SK"/>
        </w:rPr>
        <w:t>licenčn</w:t>
      </w:r>
      <w:r w:rsidR="002C4829" w:rsidRPr="00B0776B">
        <w:rPr>
          <w:rFonts w:ascii="Times New Roman" w:hAnsi="Times New Roman" w:cs="Times New Roman"/>
          <w:sz w:val="24"/>
          <w:lang w:val="sk-SK"/>
        </w:rPr>
        <w:t>ej</w:t>
      </w:r>
      <w:r w:rsidRPr="00B0776B">
        <w:rPr>
          <w:rFonts w:ascii="Times New Roman" w:hAnsi="Times New Roman" w:cs="Times New Roman"/>
          <w:sz w:val="24"/>
          <w:lang w:val="sk-SK"/>
        </w:rPr>
        <w:t xml:space="preserve"> </w:t>
      </w:r>
      <w:r w:rsidR="002C4829" w:rsidRPr="00B0776B">
        <w:rPr>
          <w:rFonts w:ascii="Times New Roman" w:hAnsi="Times New Roman" w:cs="Times New Roman"/>
          <w:sz w:val="24"/>
          <w:lang w:val="sk-SK"/>
        </w:rPr>
        <w:t>z</w:t>
      </w:r>
      <w:r w:rsidR="006201C4" w:rsidRPr="00B0776B">
        <w:rPr>
          <w:rFonts w:ascii="Times New Roman" w:hAnsi="Times New Roman" w:cs="Times New Roman"/>
          <w:sz w:val="24"/>
          <w:lang w:val="sk-SK"/>
        </w:rPr>
        <w:t>mluvy v p</w:t>
      </w:r>
      <w:r w:rsidR="002C4829" w:rsidRPr="00B0776B">
        <w:rPr>
          <w:rFonts w:ascii="Times New Roman" w:hAnsi="Times New Roman" w:cs="Times New Roman"/>
          <w:sz w:val="24"/>
          <w:lang w:val="sk-SK"/>
        </w:rPr>
        <w:t>r</w:t>
      </w:r>
      <w:r w:rsidR="006201C4" w:rsidRPr="00B0776B">
        <w:rPr>
          <w:rFonts w:ascii="Times New Roman" w:hAnsi="Times New Roman" w:cs="Times New Roman"/>
          <w:sz w:val="24"/>
          <w:lang w:val="sk-SK"/>
        </w:rPr>
        <w:t>ípad</w:t>
      </w:r>
      <w:r w:rsidR="002C4829" w:rsidRPr="00B0776B">
        <w:rPr>
          <w:rFonts w:ascii="Times New Roman" w:hAnsi="Times New Roman" w:cs="Times New Roman"/>
          <w:sz w:val="24"/>
          <w:lang w:val="sk-SK"/>
        </w:rPr>
        <w:t>e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jej podstatného porušen</w:t>
      </w:r>
      <w:r w:rsidR="002C4829" w:rsidRPr="00B0776B">
        <w:rPr>
          <w:rFonts w:ascii="Times New Roman" w:hAnsi="Times New Roman" w:cs="Times New Roman"/>
          <w:sz w:val="24"/>
          <w:lang w:val="sk-SK"/>
        </w:rPr>
        <w:t>ia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</w:t>
      </w:r>
      <w:r w:rsidRPr="00B0776B">
        <w:rPr>
          <w:rFonts w:ascii="Times New Roman" w:hAnsi="Times New Roman" w:cs="Times New Roman"/>
          <w:sz w:val="24"/>
          <w:lang w:val="sk-SK"/>
        </w:rPr>
        <w:t>Poskytovate</w:t>
      </w:r>
      <w:r w:rsidR="002C4829" w:rsidRPr="00B0776B">
        <w:rPr>
          <w:rFonts w:ascii="Times New Roman" w:hAnsi="Times New Roman" w:cs="Times New Roman"/>
          <w:sz w:val="24"/>
          <w:lang w:val="sk-SK"/>
        </w:rPr>
        <w:t>ľom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tak, </w:t>
      </w:r>
      <w:r w:rsidR="002C4829" w:rsidRPr="00B0776B">
        <w:rPr>
          <w:rFonts w:ascii="Times New Roman" w:hAnsi="Times New Roman" w:cs="Times New Roman"/>
          <w:sz w:val="24"/>
          <w:lang w:val="sk-SK"/>
        </w:rPr>
        <w:t>a</w:t>
      </w:r>
      <w:r w:rsidR="006201C4" w:rsidRPr="00B0776B">
        <w:rPr>
          <w:rFonts w:ascii="Times New Roman" w:hAnsi="Times New Roman" w:cs="Times New Roman"/>
          <w:sz w:val="24"/>
          <w:lang w:val="sk-SK"/>
        </w:rPr>
        <w:t>k</w:t>
      </w:r>
      <w:r w:rsidR="002C4829" w:rsidRPr="00B0776B">
        <w:rPr>
          <w:rFonts w:ascii="Times New Roman" w:hAnsi="Times New Roman" w:cs="Times New Roman"/>
          <w:sz w:val="24"/>
          <w:lang w:val="sk-SK"/>
        </w:rPr>
        <w:t>o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je uveden</w:t>
      </w:r>
      <w:r w:rsidR="002C4829" w:rsidRPr="00B0776B">
        <w:rPr>
          <w:rFonts w:ascii="Times New Roman" w:hAnsi="Times New Roman" w:cs="Times New Roman"/>
          <w:sz w:val="24"/>
          <w:lang w:val="sk-SK"/>
        </w:rPr>
        <w:t>é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v p</w:t>
      </w:r>
      <w:r w:rsidR="002C4829" w:rsidRPr="00B0776B">
        <w:rPr>
          <w:rFonts w:ascii="Times New Roman" w:hAnsi="Times New Roman" w:cs="Times New Roman"/>
          <w:sz w:val="24"/>
          <w:lang w:val="sk-SK"/>
        </w:rPr>
        <w:t>r</w:t>
      </w:r>
      <w:r w:rsidR="006201C4" w:rsidRPr="00B0776B">
        <w:rPr>
          <w:rFonts w:ascii="Times New Roman" w:hAnsi="Times New Roman" w:cs="Times New Roman"/>
          <w:sz w:val="24"/>
          <w:lang w:val="sk-SK"/>
        </w:rPr>
        <w:t>íslušných ustanoven</w:t>
      </w:r>
      <w:r w:rsidR="002C4829" w:rsidRPr="00B0776B">
        <w:rPr>
          <w:rFonts w:ascii="Times New Roman" w:hAnsi="Times New Roman" w:cs="Times New Roman"/>
          <w:sz w:val="24"/>
          <w:lang w:val="sk-SK"/>
        </w:rPr>
        <w:t>ia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ch </w:t>
      </w:r>
      <w:r w:rsidR="00AA14D6" w:rsidRPr="00B0776B">
        <w:rPr>
          <w:rFonts w:ascii="Times New Roman" w:hAnsi="Times New Roman" w:cs="Times New Roman"/>
          <w:sz w:val="24"/>
          <w:lang w:val="sk-SK"/>
        </w:rPr>
        <w:t>Obchodn</w:t>
      </w:r>
      <w:r w:rsidR="002C4829" w:rsidRPr="00B0776B">
        <w:rPr>
          <w:rFonts w:ascii="Times New Roman" w:hAnsi="Times New Roman" w:cs="Times New Roman"/>
          <w:sz w:val="24"/>
          <w:lang w:val="sk-SK"/>
        </w:rPr>
        <w:t>é</w:t>
      </w:r>
      <w:r w:rsidR="00AA14D6" w:rsidRPr="00B0776B">
        <w:rPr>
          <w:rFonts w:ascii="Times New Roman" w:hAnsi="Times New Roman" w:cs="Times New Roman"/>
          <w:sz w:val="24"/>
          <w:lang w:val="sk-SK"/>
        </w:rPr>
        <w:t>ho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 záko</w:t>
      </w:r>
      <w:r w:rsidR="002C4829" w:rsidRPr="00B0776B">
        <w:rPr>
          <w:rFonts w:ascii="Times New Roman" w:hAnsi="Times New Roman" w:cs="Times New Roman"/>
          <w:sz w:val="24"/>
          <w:lang w:val="sk-SK"/>
        </w:rPr>
        <w:t>n</w:t>
      </w:r>
      <w:r w:rsidR="006201C4" w:rsidRPr="00B0776B">
        <w:rPr>
          <w:rFonts w:ascii="Times New Roman" w:hAnsi="Times New Roman" w:cs="Times New Roman"/>
          <w:sz w:val="24"/>
          <w:lang w:val="sk-SK"/>
        </w:rPr>
        <w:t>ník</w:t>
      </w:r>
      <w:r w:rsidR="002C4829" w:rsidRPr="00B0776B">
        <w:rPr>
          <w:rFonts w:ascii="Times New Roman" w:hAnsi="Times New Roman" w:cs="Times New Roman"/>
          <w:sz w:val="24"/>
          <w:lang w:val="sk-SK"/>
        </w:rPr>
        <w:t>a</w:t>
      </w:r>
      <w:r w:rsidR="006201C4" w:rsidRPr="00B0776B">
        <w:rPr>
          <w:rFonts w:ascii="Times New Roman" w:hAnsi="Times New Roman" w:cs="Times New Roman"/>
          <w:sz w:val="24"/>
          <w:lang w:val="sk-SK"/>
        </w:rPr>
        <w:t xml:space="preserve">. </w:t>
      </w:r>
    </w:p>
    <w:p w14:paraId="727599C6" w14:textId="0529EF02" w:rsidR="00574DD3" w:rsidRPr="00B0776B" w:rsidRDefault="00574DD3" w:rsidP="00127DEA">
      <w:pPr>
        <w:pStyle w:val="Styl1"/>
        <w:numPr>
          <w:ilvl w:val="0"/>
          <w:numId w:val="11"/>
        </w:numPr>
        <w:ind w:left="851" w:hanging="851"/>
        <w:rPr>
          <w:lang w:val="sk-SK"/>
        </w:rPr>
      </w:pPr>
      <w:r w:rsidRPr="00B0776B">
        <w:rPr>
          <w:lang w:val="sk-SK"/>
        </w:rPr>
        <w:t>Upozorn</w:t>
      </w:r>
      <w:r w:rsidR="002C4829" w:rsidRPr="00B0776B">
        <w:rPr>
          <w:lang w:val="sk-SK"/>
        </w:rPr>
        <w:t>e</w:t>
      </w:r>
      <w:r w:rsidRPr="00B0776B">
        <w:rPr>
          <w:lang w:val="sk-SK"/>
        </w:rPr>
        <w:t>n</w:t>
      </w:r>
      <w:r w:rsidR="002C4829" w:rsidRPr="00B0776B">
        <w:rPr>
          <w:lang w:val="sk-SK"/>
        </w:rPr>
        <w:t>ie</w:t>
      </w:r>
    </w:p>
    <w:p w14:paraId="2499379E" w14:textId="32E58FE9" w:rsidR="00574DD3" w:rsidRPr="00B0776B" w:rsidRDefault="004D03D2" w:rsidP="0069538C">
      <w:pPr>
        <w:spacing w:before="12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>Poskytovate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ľ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upozorňuje, že m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ôže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ud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e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li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ť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licenci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u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iba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k vlastn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ý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m aplik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áciám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. Oprávn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e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ie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7048B3" w:rsidRPr="00B0776B">
        <w:rPr>
          <w:rFonts w:ascii="Times New Roman" w:eastAsia="Times New Roman" w:hAnsi="Times New Roman" w:cs="Times New Roman"/>
          <w:sz w:val="24"/>
          <w:lang w:val="sk-SK" w:eastAsia="cs-CZ"/>
        </w:rPr>
        <w:t>na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 </w:t>
      </w:r>
      <w:r w:rsidR="007048B3" w:rsidRPr="00B0776B">
        <w:rPr>
          <w:rFonts w:ascii="Times New Roman" w:eastAsia="Times New Roman" w:hAnsi="Times New Roman" w:cs="Times New Roman"/>
          <w:sz w:val="24"/>
          <w:lang w:val="sk-SK" w:eastAsia="cs-CZ"/>
        </w:rPr>
        <w:t>po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užív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a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n</w:t>
      </w:r>
      <w:r w:rsidR="007048B3" w:rsidRPr="00B0776B">
        <w:rPr>
          <w:rFonts w:ascii="Times New Roman" w:eastAsia="Times New Roman" w:hAnsi="Times New Roman" w:cs="Times New Roman"/>
          <w:sz w:val="24"/>
          <w:lang w:val="sk-SK" w:eastAsia="cs-CZ"/>
        </w:rPr>
        <w:t>ie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operačn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ý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ch systém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ov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a iných aplik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ácií</w:t>
      </w: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>, k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u ktorým</w:t>
      </w: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>  majetkov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é</w:t>
      </w: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práva</w:t>
      </w:r>
      <w:r w:rsidR="00F25C08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vykonávaj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ú</w:t>
      </w: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t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retie</w:t>
      </w: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osob</w:t>
      </w:r>
      <w:r w:rsidR="00F25C08" w:rsidRPr="00B0776B">
        <w:rPr>
          <w:rFonts w:ascii="Times New Roman" w:eastAsia="Times New Roman" w:hAnsi="Times New Roman" w:cs="Times New Roman"/>
          <w:sz w:val="24"/>
          <w:lang w:val="sk-SK" w:eastAsia="cs-CZ"/>
        </w:rPr>
        <w:t>y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, kt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o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ré 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sú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nevyhnutné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7048B3" w:rsidRPr="00B0776B">
        <w:rPr>
          <w:rFonts w:ascii="Times New Roman" w:eastAsia="Times New Roman" w:hAnsi="Times New Roman" w:cs="Times New Roman"/>
          <w:sz w:val="24"/>
          <w:lang w:val="sk-SK" w:eastAsia="cs-CZ"/>
        </w:rPr>
        <w:t>na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 s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pr</w:t>
      </w:r>
      <w:r w:rsidR="00D46F06" w:rsidRPr="00B0776B">
        <w:rPr>
          <w:rFonts w:ascii="Times New Roman" w:eastAsia="Times New Roman" w:hAnsi="Times New Roman" w:cs="Times New Roman"/>
          <w:sz w:val="24"/>
          <w:lang w:val="sk-SK" w:eastAsia="cs-CZ"/>
        </w:rPr>
        <w:t>evádzkovanie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a</w:t>
      </w:r>
      <w:r w:rsidR="00D46F06" w:rsidRPr="00B0776B">
        <w:rPr>
          <w:rFonts w:ascii="Times New Roman" w:eastAsia="Times New Roman" w:hAnsi="Times New Roman" w:cs="Times New Roman"/>
          <w:sz w:val="24"/>
          <w:lang w:val="sk-SK" w:eastAsia="cs-CZ"/>
        </w:rPr>
        <w:t> 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užív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a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n</w:t>
      </w:r>
      <w:r w:rsidR="00D46F06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ie 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aplik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ácií</w:t>
      </w:r>
      <w:r w:rsidR="00D46F06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>Poskytovate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ľa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, </w:t>
      </w: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>si musí U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ž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í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vate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ľ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zaisti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ť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samostatn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e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.</w:t>
      </w:r>
    </w:p>
    <w:p w14:paraId="4BD8E93E" w14:textId="2B20C2BF" w:rsidR="00574DD3" w:rsidRPr="00B0776B" w:rsidRDefault="00AA68B8" w:rsidP="00127DEA">
      <w:pPr>
        <w:pStyle w:val="Styl1"/>
        <w:numPr>
          <w:ilvl w:val="0"/>
          <w:numId w:val="11"/>
        </w:numPr>
        <w:ind w:left="993" w:hanging="993"/>
        <w:rPr>
          <w:lang w:val="sk-SK"/>
        </w:rPr>
      </w:pPr>
      <w:r w:rsidRPr="00B0776B">
        <w:rPr>
          <w:lang w:val="sk-SK"/>
        </w:rPr>
        <w:t>Voľ</w:t>
      </w:r>
      <w:r w:rsidR="00574DD3" w:rsidRPr="00B0776B">
        <w:rPr>
          <w:lang w:val="sk-SK"/>
        </w:rPr>
        <w:t xml:space="preserve">ba práva, </w:t>
      </w:r>
      <w:r w:rsidRPr="00B0776B">
        <w:rPr>
          <w:lang w:val="sk-SK"/>
        </w:rPr>
        <w:t xml:space="preserve">riešenie </w:t>
      </w:r>
      <w:r w:rsidR="00574DD3" w:rsidRPr="00B0776B">
        <w:rPr>
          <w:lang w:val="sk-SK"/>
        </w:rPr>
        <w:t>spor</w:t>
      </w:r>
      <w:r w:rsidRPr="00B0776B">
        <w:rPr>
          <w:lang w:val="sk-SK"/>
        </w:rPr>
        <w:t>ov</w:t>
      </w:r>
    </w:p>
    <w:p w14:paraId="798AE1E6" w14:textId="4C0DB7BD" w:rsidR="00574DD3" w:rsidRPr="00B0776B" w:rsidRDefault="00B337B8" w:rsidP="0069538C">
      <w:pPr>
        <w:spacing w:before="120" w:after="12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sz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>11.1</w:t>
      </w: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ab/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Z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mluvn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ý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vz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ť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ah me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d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zi stranami a v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šetky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právn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e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pom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e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ry a vz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ť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ahy vznik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nuté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z licenčn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ej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z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mluvy s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a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riadia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AA14D6" w:rsidRPr="00B0776B">
        <w:rPr>
          <w:rFonts w:ascii="Times New Roman" w:eastAsia="Times New Roman" w:hAnsi="Times New Roman" w:cs="Times New Roman"/>
          <w:sz w:val="24"/>
          <w:lang w:val="sk-SK" w:eastAsia="cs-CZ"/>
        </w:rPr>
        <w:t>slovenským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právn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y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m 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poriadkom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. </w:t>
      </w:r>
    </w:p>
    <w:p w14:paraId="1E67E778" w14:textId="3E82F14B" w:rsidR="00574DD3" w:rsidRPr="00B0776B" w:rsidRDefault="00B337B8" w:rsidP="0069538C">
      <w:pPr>
        <w:spacing w:before="120" w:after="120" w:line="240" w:lineRule="auto"/>
        <w:ind w:left="709" w:hanging="709"/>
        <w:jc w:val="both"/>
        <w:outlineLvl w:val="3"/>
        <w:rPr>
          <w:rFonts w:ascii="Times New Roman" w:eastAsia="Times New Roman" w:hAnsi="Times New Roman" w:cs="Times New Roman"/>
          <w:sz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>11.2</w:t>
      </w:r>
      <w:r w:rsidRPr="00B0776B">
        <w:rPr>
          <w:rFonts w:ascii="Times New Roman" w:eastAsia="Times New Roman" w:hAnsi="Times New Roman" w:cs="Times New Roman"/>
          <w:sz w:val="24"/>
          <w:lang w:val="sk-SK" w:eastAsia="cs-CZ"/>
        </w:rPr>
        <w:tab/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>V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šetky</w:t>
      </w:r>
      <w:r w:rsidR="00574DD3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spory</w:t>
      </w:r>
      <w:r w:rsidR="004D03D2" w:rsidRPr="00B0776B">
        <w:rPr>
          <w:rFonts w:ascii="Times New Roman" w:hAnsi="Times New Roman" w:cs="Times New Roman"/>
          <w:sz w:val="24"/>
          <w:lang w:val="sk-SK"/>
        </w:rPr>
        <w:t xml:space="preserve"> 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>vznik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nuté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z licenčn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ej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z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>mluvy a v s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ú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vislosti s 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ňou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bud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ú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rozhodov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ané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p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r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ed </w:t>
      </w:r>
      <w:r w:rsidR="004D03D2" w:rsidRPr="00B0776B">
        <w:rPr>
          <w:rFonts w:ascii="Times New Roman" w:eastAsia="Times New Roman" w:hAnsi="Times New Roman" w:cs="Times New Roman"/>
          <w:color w:val="4F81BD" w:themeColor="accent1"/>
          <w:sz w:val="24"/>
          <w:lang w:val="sk-SK" w:eastAsia="cs-CZ"/>
        </w:rPr>
        <w:t>obecným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AA14D6" w:rsidRPr="00B0776B">
        <w:rPr>
          <w:rFonts w:ascii="Times New Roman" w:eastAsia="Times New Roman" w:hAnsi="Times New Roman" w:cs="Times New Roman"/>
          <w:sz w:val="24"/>
          <w:lang w:val="sk-SK" w:eastAsia="cs-CZ"/>
        </w:rPr>
        <w:t>slovenským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s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ú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>d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o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m, 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ktorého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p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r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>íslušnos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ť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bude určen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á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pod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ľa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právn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y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>ch p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r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>edpis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ov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</w:t>
      </w:r>
      <w:r w:rsidR="00AA14D6" w:rsidRPr="00B0776B">
        <w:rPr>
          <w:rFonts w:ascii="Times New Roman" w:eastAsia="Times New Roman" w:hAnsi="Times New Roman" w:cs="Times New Roman"/>
          <w:sz w:val="24"/>
          <w:lang w:val="sk-SK" w:eastAsia="cs-CZ"/>
        </w:rPr>
        <w:t>Slovensk</w:t>
      </w:r>
      <w:r w:rsidR="00AA68B8" w:rsidRPr="00B0776B">
        <w:rPr>
          <w:rFonts w:ascii="Times New Roman" w:eastAsia="Times New Roman" w:hAnsi="Times New Roman" w:cs="Times New Roman"/>
          <w:sz w:val="24"/>
          <w:lang w:val="sk-SK" w:eastAsia="cs-CZ"/>
        </w:rPr>
        <w:t>ej</w:t>
      </w:r>
      <w:r w:rsidR="004D03D2" w:rsidRPr="00B0776B">
        <w:rPr>
          <w:rFonts w:ascii="Times New Roman" w:eastAsia="Times New Roman" w:hAnsi="Times New Roman" w:cs="Times New Roman"/>
          <w:sz w:val="24"/>
          <w:lang w:val="sk-SK" w:eastAsia="cs-CZ"/>
        </w:rPr>
        <w:t xml:space="preserve"> republiky.</w:t>
      </w:r>
    </w:p>
    <w:p w14:paraId="645B1CF1" w14:textId="69A36EB3" w:rsidR="003A403D" w:rsidRPr="00B0776B" w:rsidRDefault="003A403D" w:rsidP="00127DEA">
      <w:pPr>
        <w:pStyle w:val="Styl1"/>
        <w:numPr>
          <w:ilvl w:val="0"/>
          <w:numId w:val="11"/>
        </w:numPr>
        <w:ind w:left="1134" w:hanging="1134"/>
        <w:rPr>
          <w:lang w:val="sk-SK"/>
        </w:rPr>
      </w:pPr>
      <w:r w:rsidRPr="00B0776B">
        <w:rPr>
          <w:lang w:val="sk-SK"/>
        </w:rPr>
        <w:t>P</w:t>
      </w:r>
      <w:r w:rsidR="00AA68B8" w:rsidRPr="00B0776B">
        <w:rPr>
          <w:lang w:val="sk-SK"/>
        </w:rPr>
        <w:t>r</w:t>
      </w:r>
      <w:r w:rsidRPr="00B0776B">
        <w:rPr>
          <w:lang w:val="sk-SK"/>
        </w:rPr>
        <w:t>echodn</w:t>
      </w:r>
      <w:r w:rsidR="00AA68B8" w:rsidRPr="00B0776B">
        <w:rPr>
          <w:lang w:val="sk-SK"/>
        </w:rPr>
        <w:t>é</w:t>
      </w:r>
      <w:r w:rsidRPr="00B0776B">
        <w:rPr>
          <w:lang w:val="sk-SK"/>
        </w:rPr>
        <w:t xml:space="preserve"> ustanoven</w:t>
      </w:r>
      <w:r w:rsidR="00AA68B8" w:rsidRPr="00B0776B">
        <w:rPr>
          <w:lang w:val="sk-SK"/>
        </w:rPr>
        <w:t>ia</w:t>
      </w:r>
    </w:p>
    <w:p w14:paraId="12CCE302" w14:textId="6EDB262C" w:rsidR="00F62CD3" w:rsidRPr="00B0776B" w:rsidRDefault="00B337B8" w:rsidP="00F62CD3">
      <w:pPr>
        <w:spacing w:before="12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12.1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F62CD3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Zákazníci, ktorým bola poskytnutá licencia podľa predchádzajúcej licenčnej politiky, </w:t>
      </w:r>
      <w:proofErr w:type="spellStart"/>
      <w:r w:rsidR="00F62CD3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tj</w:t>
      </w:r>
      <w:proofErr w:type="spellEnd"/>
      <w:r w:rsidR="00F62CD3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politiky platnej do 31. 8. 2015, môžu naďalej pokračovať vo využívaní aplikácií zakúpených do 31. 8. 2015 skoršími formami:</w:t>
      </w:r>
    </w:p>
    <w:p w14:paraId="592D6DD6" w14:textId="04721174" w:rsidR="00F62CD3" w:rsidRPr="00B0776B" w:rsidRDefault="00F62CD3" w:rsidP="00127DEA">
      <w:pPr>
        <w:pStyle w:val="Odsekzoznamu"/>
        <w:numPr>
          <w:ilvl w:val="2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Zakúpenie aplikácií</w:t>
      </w:r>
    </w:p>
    <w:p w14:paraId="3EDB87BB" w14:textId="2E755D4A" w:rsidR="00F62CD3" w:rsidRPr="00B0776B" w:rsidRDefault="00F62CD3" w:rsidP="00F62CD3">
      <w:pPr>
        <w:pStyle w:val="Odsekzoznamu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Užívateľovi bola za poplatok poskytnutá licencia, jedenkrát ročne hradí poplatok za poskytnuté práva používať aktuálne verzie. Poplatok sa platí v ročných intervaloch</w:t>
      </w:r>
      <w:r w:rsidR="00FA7A9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počínajúc druhým rokom využívania aplikácií. Jeho výška činí 2</w:t>
      </w:r>
      <w:r w:rsidR="00FB703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5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% z obstarávacej ceny aplikácií, ak nie je dohodnuté inak. Faktúra na uhradenie poplatku b</w:t>
      </w:r>
      <w:bookmarkStart w:id="18" w:name="_GoBack"/>
      <w:bookmarkEnd w:id="18"/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ude vystavená v licenčnom mesiaci so splatnosťou 14 dní od vystavenia. Uhradením poplatku užívateľ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 xml:space="preserve">získava oprávnenie </w:t>
      </w:r>
      <w:r w:rsidR="00FA7A9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užívať aktuálnu verziu aplikácií na ďalší rok. Výška poplatku môže byť upravená o medziročnú mieru nárastu spotrebiteľských cien za ostatný tovar a služby tak, ako budú pre konkrétne obdobie štatisticky zisťované a oficiálne zverejňované Slovenským štatistickým úradom na jeho webových stránkach </w:t>
      </w:r>
      <w:hyperlink r:id="rId11" w:history="1">
        <w:r w:rsidRPr="00B0776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 w:eastAsia="cs-CZ"/>
          </w:rPr>
          <w:t>www.statistics.sk</w:t>
        </w:r>
      </w:hyperlink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14:paraId="06F2D45F" w14:textId="77777777" w:rsidR="00F62CD3" w:rsidRPr="00B0776B" w:rsidRDefault="00F62CD3" w:rsidP="00127DEA">
      <w:pPr>
        <w:pStyle w:val="Odsekzoznamu"/>
        <w:numPr>
          <w:ilvl w:val="2"/>
          <w:numId w:val="1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Prenájom aplikácií</w:t>
      </w:r>
    </w:p>
    <w:p w14:paraId="2CCA0645" w14:textId="5E1527A8" w:rsidR="00F62CD3" w:rsidRPr="00B0776B" w:rsidRDefault="00F62CD3" w:rsidP="00F62CD3">
      <w:pPr>
        <w:tabs>
          <w:tab w:val="left" w:pos="720"/>
        </w:tabs>
        <w:spacing w:before="120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Užívateľovi sa za poplatok poskytuje licencia na kalendárny štvrťrok, po ktorého uplynutí je možné licenciu predĺžiť na ďalší štvrťrok uhradením poplatku na tento štvrťrok. </w:t>
      </w:r>
      <w:r w:rsidRPr="00B0776B">
        <w:rPr>
          <w:rFonts w:ascii="Times New Roman" w:eastAsia="Times New Roman" w:hAnsi="Times New Roman" w:cs="Times New Roman"/>
          <w:sz w:val="24"/>
          <w:szCs w:val="28"/>
          <w:lang w:val="sk-SK" w:eastAsia="cs-CZ"/>
        </w:rPr>
        <w:t>Poplatok za využívanie aplikácií</w:t>
      </w:r>
      <w:r w:rsidRPr="00B0776B">
        <w:rPr>
          <w:rFonts w:ascii="Times New Roman" w:eastAsia="Times New Roman" w:hAnsi="Times New Roman" w:cs="Times New Roman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je stanovený </w:t>
      </w:r>
      <w:r w:rsidR="00B54E8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vo  výške 9,2%  z obstarávacej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ceny</w:t>
      </w:r>
      <w:r w:rsidR="00B54E8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aplikácií. Dohodou strán môže byť výška stanovená inak.  Faktúra na uhradenie poplatku bude vystavená vždy v prvom mesiaci príslušného kalendárneho štvrťroku so splatnosťou 14 dní od vystavenia. Uhradením poplatku užívateľ získava oprávnenie užívať aktuálnu verziu aplikácií na daný štvrťrok. V prípade získania licencie počas štvrťroku sa poplatok pomerne kráti. Na začiatku ďalšieho roka využívania aplikácií môže byť výška poplatku upravená o medziročnú mieru nárastu spotrebiteľských cien za ostatný tovar a služby tak, ako budú pre konkrétne obdobie štatisticky zisťované a oficiálne zverejňované Slovenským</w:t>
      </w:r>
      <w:r w:rsidRPr="00B0776B"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cs-CZ"/>
        </w:rPr>
        <w:t xml:space="preserve"> 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štatistickým úradom na jeho webových stránkach </w:t>
      </w:r>
      <w:hyperlink r:id="rId12" w:history="1">
        <w:r w:rsidRPr="00B0776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 w:eastAsia="cs-CZ"/>
          </w:rPr>
          <w:t>www.statistics.sk</w:t>
        </w:r>
      </w:hyperlink>
      <w:r w:rsidRPr="00B0776B"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cs-CZ"/>
        </w:rPr>
        <w:t>.</w:t>
      </w:r>
    </w:p>
    <w:p w14:paraId="5E32E66D" w14:textId="679C0CD8" w:rsidR="0067185B" w:rsidRPr="00B0776B" w:rsidRDefault="00B337B8" w:rsidP="00F62CD3">
      <w:pPr>
        <w:spacing w:before="12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12.2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zákazník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kt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rým b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ola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poskytnut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licenc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B54E8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aplik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</w:t>
      </w:r>
      <w:r w:rsidR="00B54E8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EKOS do 1. 7. 2016, plat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terajšie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plat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bn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podm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67185B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nky.</w:t>
      </w:r>
    </w:p>
    <w:p w14:paraId="2D028602" w14:textId="4C2EDD1E" w:rsidR="0093330C" w:rsidRPr="00B0776B" w:rsidRDefault="00B337B8" w:rsidP="00B337B8">
      <w:pPr>
        <w:tabs>
          <w:tab w:val="left" w:pos="709"/>
        </w:tabs>
        <w:spacing w:before="12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12.3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Ak budú</w:t>
      </w:r>
      <w:r w:rsidR="000026F7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ať </w:t>
      </w:r>
      <w:r w:rsidR="0093330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už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="0093330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vatel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</w:t>
      </w:r>
      <w:r w:rsidR="00B54E8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="0093330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uveden</w:t>
      </w:r>
      <w:r w:rsidR="00B54E8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tomto článku</w:t>
      </w:r>
      <w:r w:rsidR="00B54E8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93330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93330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jem na 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zakúpenie</w:t>
      </w:r>
      <w:r w:rsidR="0093330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ď</w:t>
      </w:r>
      <w:r w:rsidR="0093330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alších aplik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ácií</w:t>
      </w:r>
      <w:r w:rsidR="0093330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je t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ak 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možné </w:t>
      </w:r>
      <w:r w:rsidR="00B54E84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urobiť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iba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s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úlade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93330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aktuáln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platnými obchodn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mi podm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nkami</w:t>
      </w:r>
      <w:r w:rsidR="008210E1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14:paraId="3001283A" w14:textId="77777777" w:rsidR="004F1F99" w:rsidRPr="00B0776B" w:rsidRDefault="004F1F99" w:rsidP="00B337B8">
      <w:pPr>
        <w:tabs>
          <w:tab w:val="left" w:pos="709"/>
        </w:tabs>
        <w:spacing w:before="12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14:paraId="3770F76A" w14:textId="77777777" w:rsidR="004F1F99" w:rsidRPr="00B0776B" w:rsidRDefault="004F1F99" w:rsidP="00B337B8">
      <w:pPr>
        <w:tabs>
          <w:tab w:val="left" w:pos="709"/>
        </w:tabs>
        <w:spacing w:before="12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14:paraId="03D06CC9" w14:textId="77777777" w:rsidR="004F1F99" w:rsidRPr="00B0776B" w:rsidRDefault="004F1F99" w:rsidP="00B337B8">
      <w:pPr>
        <w:tabs>
          <w:tab w:val="left" w:pos="709"/>
        </w:tabs>
        <w:spacing w:before="12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14:paraId="6DEA153D" w14:textId="77777777" w:rsidR="004F1F99" w:rsidRPr="00B0776B" w:rsidRDefault="004F1F99" w:rsidP="00B337B8">
      <w:pPr>
        <w:tabs>
          <w:tab w:val="left" w:pos="709"/>
        </w:tabs>
        <w:spacing w:before="12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14:paraId="7414F76A" w14:textId="3BB28781" w:rsidR="00181EAD" w:rsidRPr="00B0776B" w:rsidRDefault="00181EAD" w:rsidP="003747A4">
      <w:pPr>
        <w:pStyle w:val="Styl1"/>
        <w:rPr>
          <w:lang w:val="sk-SK"/>
        </w:rPr>
      </w:pPr>
      <w:r w:rsidRPr="00B0776B">
        <w:rPr>
          <w:lang w:val="sk-SK"/>
        </w:rPr>
        <w:t xml:space="preserve">Čl. </w:t>
      </w:r>
      <w:r w:rsidR="00B337B8" w:rsidRPr="00B0776B">
        <w:rPr>
          <w:lang w:val="sk-SK"/>
        </w:rPr>
        <w:t>13</w:t>
      </w:r>
      <w:r w:rsidRPr="00B0776B">
        <w:rPr>
          <w:lang w:val="sk-SK"/>
        </w:rPr>
        <w:t xml:space="preserve">. </w:t>
      </w:r>
      <w:r w:rsidR="00CE1376" w:rsidRPr="00B0776B">
        <w:rPr>
          <w:lang w:val="sk-SK"/>
        </w:rPr>
        <w:t>Záv</w:t>
      </w:r>
      <w:r w:rsidR="004F1F99" w:rsidRPr="00B0776B">
        <w:rPr>
          <w:lang w:val="sk-SK"/>
        </w:rPr>
        <w:t>e</w:t>
      </w:r>
      <w:r w:rsidR="00CE1376" w:rsidRPr="00B0776B">
        <w:rPr>
          <w:lang w:val="sk-SK"/>
        </w:rPr>
        <w:t>rečn</w:t>
      </w:r>
      <w:r w:rsidR="004F1F99" w:rsidRPr="00B0776B">
        <w:rPr>
          <w:lang w:val="sk-SK"/>
        </w:rPr>
        <w:t>é</w:t>
      </w:r>
      <w:r w:rsidRPr="00B0776B">
        <w:rPr>
          <w:lang w:val="sk-SK"/>
        </w:rPr>
        <w:t xml:space="preserve"> ustanoven</w:t>
      </w:r>
      <w:r w:rsidR="004F1F99" w:rsidRPr="00B0776B">
        <w:rPr>
          <w:lang w:val="sk-SK"/>
        </w:rPr>
        <w:t>ia</w:t>
      </w:r>
    </w:p>
    <w:p w14:paraId="311E4BA6" w14:textId="0052FDC7" w:rsidR="00181EAD" w:rsidRPr="00B0776B" w:rsidRDefault="00181EAD" w:rsidP="00CE1376">
      <w:pPr>
        <w:keepNext/>
        <w:tabs>
          <w:tab w:val="left" w:pos="0"/>
        </w:tabs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Poskytovate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je oprávn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ieto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podm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nky v p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im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eranom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rozsahu m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ni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="00F62CD3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ak vznikne neskôr</w:t>
      </w:r>
      <w:r w:rsidR="00FA716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rozumná pot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="00FA716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eba ich zm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FA716E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ny</w:t>
      </w:r>
      <w:r w:rsidR="00B337B8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p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ričom </w:t>
      </w:r>
      <w:r w:rsidR="00B337B8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zm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B337B8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 bude 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ž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ľovi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oznámen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prost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edn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ctv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 Zákazn</w:t>
      </w:r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ck</w:t>
      </w:r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 webu.</w:t>
      </w:r>
      <w:r w:rsidR="00B337B8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Pok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iaľ</w:t>
      </w:r>
      <w:r w:rsidR="00B337B8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nebude U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ž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vate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ľ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zm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nou s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hlasi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ť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má právo j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odm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tn</w:t>
      </w:r>
      <w:r w:rsidR="00F614B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ť </w:t>
      </w:r>
      <w:r w:rsidR="0069538C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 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mluvu vypov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ať</w:t>
      </w:r>
      <w:r w:rsidR="00253E9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</w:t>
      </w:r>
      <w:r w:rsidR="00253E9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výpov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253E9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dn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253E9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dob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253E9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určen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ej</w:t>
      </w:r>
      <w:r w:rsidR="00253E9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</w:t>
      </w:r>
      <w:r w:rsidR="00253E95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mluvou.</w:t>
      </w:r>
    </w:p>
    <w:p w14:paraId="74531EFF" w14:textId="7523EC6F" w:rsidR="00CE2854" w:rsidRPr="00B0776B" w:rsidRDefault="00D55B8C" w:rsidP="007815C9">
      <w:pPr>
        <w:spacing w:before="360" w:after="100" w:afterAutospacing="1" w:line="240" w:lineRule="auto"/>
        <w:rPr>
          <w:rFonts w:ascii="Times New Roman" w:hAnsi="Times New Roman" w:cs="Times New Roman"/>
          <w:lang w:val="sk-SK"/>
        </w:rPr>
      </w:pP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Br</w:t>
      </w:r>
      <w:r w:rsidR="00A9632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atislav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</w:t>
      </w:r>
      <w:r w:rsidR="004F1F99"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ňa</w:t>
      </w:r>
      <w:r w:rsidRPr="00B0776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="00EE7F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1.7.2018</w:t>
      </w:r>
    </w:p>
    <w:sectPr w:rsidR="00CE2854" w:rsidRPr="00B0776B" w:rsidSect="008B56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91"/>
    <w:multiLevelType w:val="hybridMultilevel"/>
    <w:tmpl w:val="708E863A"/>
    <w:lvl w:ilvl="0" w:tplc="A1AE03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67D8"/>
    <w:multiLevelType w:val="hybridMultilevel"/>
    <w:tmpl w:val="31167E9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735E68"/>
    <w:multiLevelType w:val="multilevel"/>
    <w:tmpl w:val="4386EE46"/>
    <w:lvl w:ilvl="0">
      <w:start w:val="1"/>
      <w:numFmt w:val="decimal"/>
      <w:lvlRestart w:val="0"/>
      <w:pStyle w:val="nadpis1rovn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rovn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D90E76"/>
    <w:multiLevelType w:val="multilevel"/>
    <w:tmpl w:val="CCBE13F0"/>
    <w:lvl w:ilvl="0">
      <w:start w:val="1"/>
      <w:numFmt w:val="lowerLetter"/>
      <w:lvlText w:val="%1)"/>
      <w:lvlJc w:val="left"/>
      <w:pPr>
        <w:ind w:left="680" w:hanging="680"/>
      </w:pPr>
      <w:rPr>
        <w:rFonts w:hint="default"/>
        <w:b w:val="0"/>
        <w:spacing w:val="24"/>
        <w:sz w:val="22"/>
      </w:rPr>
    </w:lvl>
    <w:lvl w:ilvl="1">
      <w:start w:val="1"/>
      <w:numFmt w:val="decimal"/>
      <w:lvlText w:val="%1.%2."/>
      <w:lvlJc w:val="left"/>
      <w:pPr>
        <w:ind w:left="103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2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9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680"/>
      </w:pPr>
      <w:rPr>
        <w:rFonts w:hint="default"/>
      </w:rPr>
    </w:lvl>
  </w:abstractNum>
  <w:abstractNum w:abstractNumId="4" w15:restartNumberingAfterBreak="0">
    <w:nsid w:val="21A74689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5" w15:restartNumberingAfterBreak="0">
    <w:nsid w:val="311F2537"/>
    <w:multiLevelType w:val="multilevel"/>
    <w:tmpl w:val="CCBE13F0"/>
    <w:lvl w:ilvl="0">
      <w:start w:val="1"/>
      <w:numFmt w:val="lowerLetter"/>
      <w:lvlText w:val="%1)"/>
      <w:lvlJc w:val="left"/>
      <w:pPr>
        <w:ind w:left="680" w:hanging="680"/>
      </w:pPr>
      <w:rPr>
        <w:rFonts w:hint="default"/>
        <w:b w:val="0"/>
        <w:spacing w:val="24"/>
        <w:sz w:val="22"/>
      </w:rPr>
    </w:lvl>
    <w:lvl w:ilvl="1">
      <w:start w:val="1"/>
      <w:numFmt w:val="decimal"/>
      <w:lvlText w:val="%1.%2."/>
      <w:lvlJc w:val="left"/>
      <w:pPr>
        <w:ind w:left="103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2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9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680"/>
      </w:pPr>
      <w:rPr>
        <w:rFonts w:hint="default"/>
      </w:rPr>
    </w:lvl>
  </w:abstractNum>
  <w:abstractNum w:abstractNumId="6" w15:restartNumberingAfterBreak="0">
    <w:nsid w:val="39634B1C"/>
    <w:multiLevelType w:val="multilevel"/>
    <w:tmpl w:val="DCBEDDC6"/>
    <w:lvl w:ilvl="0">
      <w:start w:val="1"/>
      <w:numFmt w:val="lowerLetter"/>
      <w:lvlText w:val="%1)"/>
      <w:lvlJc w:val="left"/>
      <w:pPr>
        <w:ind w:left="680" w:hanging="680"/>
      </w:pPr>
      <w:rPr>
        <w:rFonts w:hint="default"/>
        <w:b w:val="0"/>
        <w:spacing w:val="24"/>
        <w:sz w:val="22"/>
      </w:rPr>
    </w:lvl>
    <w:lvl w:ilvl="1">
      <w:start w:val="1"/>
      <w:numFmt w:val="decimal"/>
      <w:lvlText w:val="%1.%2."/>
      <w:lvlJc w:val="left"/>
      <w:pPr>
        <w:ind w:left="103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2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9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680"/>
      </w:pPr>
      <w:rPr>
        <w:rFonts w:hint="default"/>
      </w:rPr>
    </w:lvl>
  </w:abstractNum>
  <w:abstractNum w:abstractNumId="7" w15:restartNumberingAfterBreak="0">
    <w:nsid w:val="3E4D565F"/>
    <w:multiLevelType w:val="multilevel"/>
    <w:tmpl w:val="8A264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7B0B2E"/>
    <w:multiLevelType w:val="multilevel"/>
    <w:tmpl w:val="49C8F4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50F62D46"/>
    <w:multiLevelType w:val="hybridMultilevel"/>
    <w:tmpl w:val="AC2EDEB8"/>
    <w:lvl w:ilvl="0" w:tplc="09C2D930">
      <w:start w:val="1"/>
      <w:numFmt w:val="decimal"/>
      <w:lvlText w:val="Čl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0427A"/>
    <w:multiLevelType w:val="multilevel"/>
    <w:tmpl w:val="23C20AA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5C423D6"/>
    <w:multiLevelType w:val="hybridMultilevel"/>
    <w:tmpl w:val="DEBEC6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4C"/>
    <w:rsid w:val="0000016A"/>
    <w:rsid w:val="000026F7"/>
    <w:rsid w:val="00003E0F"/>
    <w:rsid w:val="0003667F"/>
    <w:rsid w:val="0003791E"/>
    <w:rsid w:val="00041258"/>
    <w:rsid w:val="0004125D"/>
    <w:rsid w:val="00043229"/>
    <w:rsid w:val="000472DA"/>
    <w:rsid w:val="0004745A"/>
    <w:rsid w:val="000519BE"/>
    <w:rsid w:val="000624DB"/>
    <w:rsid w:val="000635CC"/>
    <w:rsid w:val="0008699E"/>
    <w:rsid w:val="000953A5"/>
    <w:rsid w:val="000B5757"/>
    <w:rsid w:val="000C11AD"/>
    <w:rsid w:val="000C7A59"/>
    <w:rsid w:val="00110379"/>
    <w:rsid w:val="001268C5"/>
    <w:rsid w:val="00127DEA"/>
    <w:rsid w:val="001416FD"/>
    <w:rsid w:val="00164493"/>
    <w:rsid w:val="00173B1A"/>
    <w:rsid w:val="0017504F"/>
    <w:rsid w:val="00181EAD"/>
    <w:rsid w:val="001B1164"/>
    <w:rsid w:val="001B17A4"/>
    <w:rsid w:val="001D629E"/>
    <w:rsid w:val="00221668"/>
    <w:rsid w:val="00223A6F"/>
    <w:rsid w:val="00240210"/>
    <w:rsid w:val="002410C5"/>
    <w:rsid w:val="002428A1"/>
    <w:rsid w:val="00247844"/>
    <w:rsid w:val="00253E95"/>
    <w:rsid w:val="00271431"/>
    <w:rsid w:val="00272CB4"/>
    <w:rsid w:val="00291E74"/>
    <w:rsid w:val="00297BB6"/>
    <w:rsid w:val="002B4A29"/>
    <w:rsid w:val="002B540E"/>
    <w:rsid w:val="002C4829"/>
    <w:rsid w:val="002E1110"/>
    <w:rsid w:val="002E7DEB"/>
    <w:rsid w:val="002F1801"/>
    <w:rsid w:val="002F23ED"/>
    <w:rsid w:val="002F33CE"/>
    <w:rsid w:val="002F7C9E"/>
    <w:rsid w:val="00307912"/>
    <w:rsid w:val="003175FE"/>
    <w:rsid w:val="003468E2"/>
    <w:rsid w:val="003747A4"/>
    <w:rsid w:val="00382EBE"/>
    <w:rsid w:val="003A403D"/>
    <w:rsid w:val="003A5AAA"/>
    <w:rsid w:val="003A6D48"/>
    <w:rsid w:val="003D1119"/>
    <w:rsid w:val="003E7DA5"/>
    <w:rsid w:val="003F0C11"/>
    <w:rsid w:val="003F14CC"/>
    <w:rsid w:val="00407DFA"/>
    <w:rsid w:val="004128B5"/>
    <w:rsid w:val="00421E45"/>
    <w:rsid w:val="00432694"/>
    <w:rsid w:val="004422B7"/>
    <w:rsid w:val="00450897"/>
    <w:rsid w:val="00453E35"/>
    <w:rsid w:val="004820CE"/>
    <w:rsid w:val="00482FF5"/>
    <w:rsid w:val="0048356B"/>
    <w:rsid w:val="004908E2"/>
    <w:rsid w:val="004A09F9"/>
    <w:rsid w:val="004A1FA3"/>
    <w:rsid w:val="004B5696"/>
    <w:rsid w:val="004C22D6"/>
    <w:rsid w:val="004C5499"/>
    <w:rsid w:val="004D03D2"/>
    <w:rsid w:val="004E14A3"/>
    <w:rsid w:val="004E7656"/>
    <w:rsid w:val="004F0A1E"/>
    <w:rsid w:val="004F1F99"/>
    <w:rsid w:val="00507A93"/>
    <w:rsid w:val="00511DAE"/>
    <w:rsid w:val="005140DF"/>
    <w:rsid w:val="005161CA"/>
    <w:rsid w:val="005504AB"/>
    <w:rsid w:val="00552A58"/>
    <w:rsid w:val="00574DD3"/>
    <w:rsid w:val="00583F02"/>
    <w:rsid w:val="00590C10"/>
    <w:rsid w:val="005910E0"/>
    <w:rsid w:val="005B1DCE"/>
    <w:rsid w:val="005D2C78"/>
    <w:rsid w:val="005D2FC6"/>
    <w:rsid w:val="005D3DBB"/>
    <w:rsid w:val="005D5F66"/>
    <w:rsid w:val="005E1A4C"/>
    <w:rsid w:val="005F6E89"/>
    <w:rsid w:val="00603170"/>
    <w:rsid w:val="00611721"/>
    <w:rsid w:val="006201C4"/>
    <w:rsid w:val="00624C34"/>
    <w:rsid w:val="0066123F"/>
    <w:rsid w:val="0067185B"/>
    <w:rsid w:val="0069538C"/>
    <w:rsid w:val="006A6A4F"/>
    <w:rsid w:val="006C3C17"/>
    <w:rsid w:val="006C7AB7"/>
    <w:rsid w:val="006D05BD"/>
    <w:rsid w:val="006E7F81"/>
    <w:rsid w:val="006F0503"/>
    <w:rsid w:val="006F5CE9"/>
    <w:rsid w:val="00702D8A"/>
    <w:rsid w:val="007048B3"/>
    <w:rsid w:val="007131AA"/>
    <w:rsid w:val="0072129B"/>
    <w:rsid w:val="00736807"/>
    <w:rsid w:val="00740134"/>
    <w:rsid w:val="00740595"/>
    <w:rsid w:val="00743C15"/>
    <w:rsid w:val="00744AF0"/>
    <w:rsid w:val="007479C0"/>
    <w:rsid w:val="007504E2"/>
    <w:rsid w:val="007815C9"/>
    <w:rsid w:val="00790A26"/>
    <w:rsid w:val="007A315D"/>
    <w:rsid w:val="007A59DD"/>
    <w:rsid w:val="007A69C5"/>
    <w:rsid w:val="007D040A"/>
    <w:rsid w:val="007D34E7"/>
    <w:rsid w:val="007D5E4B"/>
    <w:rsid w:val="007F677F"/>
    <w:rsid w:val="008210E1"/>
    <w:rsid w:val="00825CA1"/>
    <w:rsid w:val="00832550"/>
    <w:rsid w:val="008450B1"/>
    <w:rsid w:val="00846A37"/>
    <w:rsid w:val="0084745F"/>
    <w:rsid w:val="0087102A"/>
    <w:rsid w:val="0087458F"/>
    <w:rsid w:val="0089799C"/>
    <w:rsid w:val="008B46F8"/>
    <w:rsid w:val="008B565E"/>
    <w:rsid w:val="008B7441"/>
    <w:rsid w:val="008C681A"/>
    <w:rsid w:val="0093330C"/>
    <w:rsid w:val="009342C3"/>
    <w:rsid w:val="009377D0"/>
    <w:rsid w:val="00947582"/>
    <w:rsid w:val="009535DF"/>
    <w:rsid w:val="00960BE6"/>
    <w:rsid w:val="00965BAB"/>
    <w:rsid w:val="00971DBA"/>
    <w:rsid w:val="00975DD2"/>
    <w:rsid w:val="0097650E"/>
    <w:rsid w:val="0099539A"/>
    <w:rsid w:val="009A062D"/>
    <w:rsid w:val="009A4B62"/>
    <w:rsid w:val="009A7D9E"/>
    <w:rsid w:val="009B31BA"/>
    <w:rsid w:val="009B5BA7"/>
    <w:rsid w:val="009C0276"/>
    <w:rsid w:val="009C550A"/>
    <w:rsid w:val="009D3895"/>
    <w:rsid w:val="009E2189"/>
    <w:rsid w:val="009E4F40"/>
    <w:rsid w:val="009E5C04"/>
    <w:rsid w:val="00A1053D"/>
    <w:rsid w:val="00A1786F"/>
    <w:rsid w:val="00A26954"/>
    <w:rsid w:val="00A550EA"/>
    <w:rsid w:val="00A619DB"/>
    <w:rsid w:val="00A66023"/>
    <w:rsid w:val="00A73503"/>
    <w:rsid w:val="00A73ADA"/>
    <w:rsid w:val="00A8771A"/>
    <w:rsid w:val="00A94FC8"/>
    <w:rsid w:val="00A96329"/>
    <w:rsid w:val="00AA14D6"/>
    <w:rsid w:val="00AA581A"/>
    <w:rsid w:val="00AA60C7"/>
    <w:rsid w:val="00AA68B8"/>
    <w:rsid w:val="00AC4008"/>
    <w:rsid w:val="00AE20E1"/>
    <w:rsid w:val="00AF5942"/>
    <w:rsid w:val="00B0776B"/>
    <w:rsid w:val="00B16F63"/>
    <w:rsid w:val="00B221A6"/>
    <w:rsid w:val="00B337B8"/>
    <w:rsid w:val="00B53DFC"/>
    <w:rsid w:val="00B53F8C"/>
    <w:rsid w:val="00B54E84"/>
    <w:rsid w:val="00B62E29"/>
    <w:rsid w:val="00B64BFA"/>
    <w:rsid w:val="00B707CE"/>
    <w:rsid w:val="00B72288"/>
    <w:rsid w:val="00B82B5A"/>
    <w:rsid w:val="00BA2402"/>
    <w:rsid w:val="00BC0791"/>
    <w:rsid w:val="00BC5148"/>
    <w:rsid w:val="00BD29DB"/>
    <w:rsid w:val="00BD6DCA"/>
    <w:rsid w:val="00BE0870"/>
    <w:rsid w:val="00BF1EF9"/>
    <w:rsid w:val="00C135B5"/>
    <w:rsid w:val="00C3044D"/>
    <w:rsid w:val="00C52E0E"/>
    <w:rsid w:val="00C570FE"/>
    <w:rsid w:val="00C713CB"/>
    <w:rsid w:val="00C71CBC"/>
    <w:rsid w:val="00C75E58"/>
    <w:rsid w:val="00C83A45"/>
    <w:rsid w:val="00CA041C"/>
    <w:rsid w:val="00CB7029"/>
    <w:rsid w:val="00CC12B7"/>
    <w:rsid w:val="00CD0F4C"/>
    <w:rsid w:val="00CD1AE7"/>
    <w:rsid w:val="00CE1376"/>
    <w:rsid w:val="00CE274F"/>
    <w:rsid w:val="00CE2854"/>
    <w:rsid w:val="00CF2771"/>
    <w:rsid w:val="00CF365E"/>
    <w:rsid w:val="00CF4199"/>
    <w:rsid w:val="00D05A2B"/>
    <w:rsid w:val="00D10D35"/>
    <w:rsid w:val="00D30CDD"/>
    <w:rsid w:val="00D355DD"/>
    <w:rsid w:val="00D46F06"/>
    <w:rsid w:val="00D55B8C"/>
    <w:rsid w:val="00D57630"/>
    <w:rsid w:val="00D61587"/>
    <w:rsid w:val="00D77C26"/>
    <w:rsid w:val="00D8299A"/>
    <w:rsid w:val="00DA5D52"/>
    <w:rsid w:val="00DB0845"/>
    <w:rsid w:val="00DB441E"/>
    <w:rsid w:val="00DB4C61"/>
    <w:rsid w:val="00DD2F14"/>
    <w:rsid w:val="00DF1593"/>
    <w:rsid w:val="00DF6307"/>
    <w:rsid w:val="00DF7871"/>
    <w:rsid w:val="00E1616A"/>
    <w:rsid w:val="00E220ED"/>
    <w:rsid w:val="00E2571D"/>
    <w:rsid w:val="00E56E62"/>
    <w:rsid w:val="00E67A57"/>
    <w:rsid w:val="00E8401C"/>
    <w:rsid w:val="00E92014"/>
    <w:rsid w:val="00EA12BF"/>
    <w:rsid w:val="00EA389B"/>
    <w:rsid w:val="00EA5DBE"/>
    <w:rsid w:val="00EA6306"/>
    <w:rsid w:val="00EB00C7"/>
    <w:rsid w:val="00EB2324"/>
    <w:rsid w:val="00EC5E2E"/>
    <w:rsid w:val="00EC5EFA"/>
    <w:rsid w:val="00EC6FB2"/>
    <w:rsid w:val="00EC7CCE"/>
    <w:rsid w:val="00ED538D"/>
    <w:rsid w:val="00ED6ACB"/>
    <w:rsid w:val="00EE1664"/>
    <w:rsid w:val="00EE7F01"/>
    <w:rsid w:val="00EF4E6A"/>
    <w:rsid w:val="00EF6E2C"/>
    <w:rsid w:val="00F2138D"/>
    <w:rsid w:val="00F22058"/>
    <w:rsid w:val="00F25C08"/>
    <w:rsid w:val="00F26A8D"/>
    <w:rsid w:val="00F35F8F"/>
    <w:rsid w:val="00F42ED2"/>
    <w:rsid w:val="00F45D61"/>
    <w:rsid w:val="00F45E06"/>
    <w:rsid w:val="00F54398"/>
    <w:rsid w:val="00F552DE"/>
    <w:rsid w:val="00F55A9F"/>
    <w:rsid w:val="00F56018"/>
    <w:rsid w:val="00F614BC"/>
    <w:rsid w:val="00F62CD3"/>
    <w:rsid w:val="00F838A5"/>
    <w:rsid w:val="00FA2B2A"/>
    <w:rsid w:val="00FA3C3B"/>
    <w:rsid w:val="00FA716E"/>
    <w:rsid w:val="00FA7A97"/>
    <w:rsid w:val="00FB2C4F"/>
    <w:rsid w:val="00FB5D06"/>
    <w:rsid w:val="00FB7032"/>
    <w:rsid w:val="00FC2F26"/>
    <w:rsid w:val="00FD5E09"/>
    <w:rsid w:val="00FE0D7C"/>
    <w:rsid w:val="00FE1DB4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C5B8"/>
  <w15:docId w15:val="{D5ABFBA4-DF08-4066-B5F6-49BDE4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2854"/>
  </w:style>
  <w:style w:type="paragraph" w:styleId="Nadpis1">
    <w:name w:val="heading 1"/>
    <w:basedOn w:val="Normlny"/>
    <w:next w:val="Normlny"/>
    <w:link w:val="Nadpis1Char"/>
    <w:uiPriority w:val="9"/>
    <w:qFormat/>
    <w:rsid w:val="00624C3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5E1A4C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4C3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24C3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4C3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4C3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24C3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24C3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24C3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E1A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5E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E1A4C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7C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C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C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C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C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C2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8B46F8"/>
    <w:pPr>
      <w:ind w:left="720"/>
      <w:contextualSpacing/>
    </w:pPr>
  </w:style>
  <w:style w:type="paragraph" w:styleId="Revzia">
    <w:name w:val="Revision"/>
    <w:hidden/>
    <w:uiPriority w:val="99"/>
    <w:semiHidden/>
    <w:rsid w:val="00003E0F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624C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4C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24C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24C3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24C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24C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24C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24C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dsekzoznamuChar">
    <w:name w:val="Odsek zoznamu Char"/>
    <w:link w:val="Odsekzoznamu"/>
    <w:uiPriority w:val="34"/>
    <w:rsid w:val="00EB2324"/>
  </w:style>
  <w:style w:type="paragraph" w:customStyle="1" w:styleId="bntext3rovn">
    <w:name w:val="běžný text 3. úrovně"/>
    <w:basedOn w:val="bntext2rovn"/>
    <w:rsid w:val="006201C4"/>
    <w:pPr>
      <w:numPr>
        <w:ilvl w:val="3"/>
      </w:numPr>
    </w:pPr>
  </w:style>
  <w:style w:type="paragraph" w:customStyle="1" w:styleId="nadpis1rovn">
    <w:name w:val="nadpis 1. úrovně"/>
    <w:basedOn w:val="Normlny"/>
    <w:next w:val="bntext2rovn"/>
    <w:rsid w:val="006201C4"/>
    <w:pPr>
      <w:keepNext/>
      <w:numPr>
        <w:numId w:val="4"/>
      </w:numPr>
      <w:shd w:val="clear" w:color="auto" w:fill="B3B3B3"/>
      <w:spacing w:before="420" w:after="280" w:line="240" w:lineRule="exact"/>
    </w:pPr>
    <w:rPr>
      <w:rFonts w:ascii="Arial" w:eastAsia="Times New Roman" w:hAnsi="Arial" w:cs="Arial"/>
      <w:b/>
      <w:smallCaps/>
      <w:spacing w:val="80"/>
      <w:sz w:val="20"/>
      <w:lang w:eastAsia="cs-CZ"/>
    </w:rPr>
  </w:style>
  <w:style w:type="paragraph" w:customStyle="1" w:styleId="nadpis2rovn">
    <w:name w:val="nadpis 2. úrovně"/>
    <w:basedOn w:val="nadpis1rovn"/>
    <w:next w:val="bntext3rovn"/>
    <w:rsid w:val="006201C4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bntext2rovn">
    <w:name w:val="běžný text 2. úrovně"/>
    <w:basedOn w:val="Normlny"/>
    <w:rsid w:val="006201C4"/>
    <w:pPr>
      <w:keepLines/>
      <w:numPr>
        <w:ilvl w:val="2"/>
        <w:numId w:val="4"/>
      </w:numPr>
      <w:spacing w:after="140" w:line="280" w:lineRule="exact"/>
      <w:jc w:val="both"/>
      <w:outlineLvl w:val="2"/>
    </w:pPr>
    <w:rPr>
      <w:rFonts w:ascii="Arial" w:eastAsia="Times New Roman" w:hAnsi="Arial" w:cs="Arial"/>
      <w:szCs w:val="24"/>
      <w:lang w:eastAsia="cs-CZ"/>
    </w:rPr>
  </w:style>
  <w:style w:type="paragraph" w:customStyle="1" w:styleId="Styl1">
    <w:name w:val="Styl1"/>
    <w:basedOn w:val="Nadpis2"/>
    <w:qFormat/>
    <w:rsid w:val="003747A4"/>
    <w:pPr>
      <w:numPr>
        <w:ilvl w:val="0"/>
        <w:numId w:val="0"/>
      </w:numPr>
      <w:spacing w:after="0" w:afterAutospacing="0"/>
    </w:pPr>
    <w:rPr>
      <w:sz w:val="32"/>
    </w:rPr>
  </w:style>
  <w:style w:type="paragraph" w:styleId="Bezriadkovania">
    <w:name w:val="No Spacing"/>
    <w:uiPriority w:val="1"/>
    <w:qFormat/>
    <w:rsid w:val="003747A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E5C04"/>
    <w:rPr>
      <w:color w:val="800080" w:themeColor="followedHyperlink"/>
      <w:u w:val="single"/>
    </w:rPr>
  </w:style>
  <w:style w:type="character" w:customStyle="1" w:styleId="Zkladntext2">
    <w:name w:val="Základní text (2)_"/>
    <w:basedOn w:val="Predvolenpsmoodseku"/>
    <w:link w:val="Zkladntext20"/>
    <w:rsid w:val="00B077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B0776B"/>
    <w:pPr>
      <w:widowControl w:val="0"/>
      <w:shd w:val="clear" w:color="auto" w:fill="FFFFFF"/>
      <w:spacing w:before="300" w:after="0" w:line="278" w:lineRule="exact"/>
      <w:ind w:hanging="8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aznik.vema.sk" TargetMode="External"/><Relationship Id="rId12" Type="http://schemas.openxmlformats.org/officeDocument/2006/relationships/hyperlink" Target="http://www.statistic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ma.sk/file/514/Prevadzkove_prostredie.pdf" TargetMode="External"/><Relationship Id="rId11" Type="http://schemas.openxmlformats.org/officeDocument/2006/relationships/hyperlink" Target="http://www.statistics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s.vem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nik.vema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4D0B6-7C07-440C-AA28-B7ED9550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2818</Words>
  <Characters>16065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Vema, a.s.</Company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koudelkova</dc:creator>
  <cp:lastModifiedBy>Vilem Peter</cp:lastModifiedBy>
  <cp:revision>11</cp:revision>
  <cp:lastPrinted>2016-06-23T13:13:00Z</cp:lastPrinted>
  <dcterms:created xsi:type="dcterms:W3CDTF">2018-06-19T13:48:00Z</dcterms:created>
  <dcterms:modified xsi:type="dcterms:W3CDTF">2018-11-15T12:36:00Z</dcterms:modified>
</cp:coreProperties>
</file>